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BC4BD" w14:textId="335357CD" w:rsidR="0041278A" w:rsidRPr="00106A94" w:rsidRDefault="00A06BC8" w:rsidP="00743D2C">
      <w:pPr>
        <w:spacing w:after="0" w:line="240" w:lineRule="auto"/>
        <w:contextualSpacing/>
        <w:jc w:val="center"/>
        <w:rPr>
          <w:rFonts w:ascii="Arial" w:eastAsiaTheme="majorEastAsia" w:hAnsi="Arial" w:cs="Arial"/>
          <w:b/>
          <w:spacing w:val="-10"/>
          <w:kern w:val="28"/>
          <w:sz w:val="24"/>
          <w:szCs w:val="24"/>
        </w:rPr>
      </w:pPr>
      <w:r>
        <w:rPr>
          <w:b/>
          <w:noProof/>
          <w:sz w:val="28"/>
          <w:szCs w:val="28"/>
        </w:rPr>
        <w:drawing>
          <wp:inline distT="0" distB="0" distL="0" distR="0" wp14:anchorId="1F5C1B55" wp14:editId="07C32FF0">
            <wp:extent cx="6858000" cy="617855"/>
            <wp:effectExtent l="0" t="0" r="0" b="0"/>
            <wp:docPr id="2" name="Picture 2" descr="Banner that says VDOE Region 4 Training and Technical Assistance Center George Mason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nner that says VDOE Region 4 Training and Technical Assistance Center George Mason Universit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2BACD" w14:textId="77777777" w:rsidR="008409B6" w:rsidRDefault="008409B6" w:rsidP="008409B6">
      <w:pPr>
        <w:pStyle w:val="Heading1"/>
        <w:spacing w:before="0"/>
        <w:jc w:val="center"/>
        <w:rPr>
          <w:rFonts w:ascii="Arial" w:hAnsi="Arial" w:cs="Arial"/>
          <w:b/>
          <w:color w:val="262626" w:themeColor="text1" w:themeTint="D9"/>
          <w:sz w:val="28"/>
          <w:szCs w:val="28"/>
        </w:rPr>
      </w:pPr>
    </w:p>
    <w:p w14:paraId="2A283129" w14:textId="1024A821" w:rsidR="00743D2C" w:rsidRPr="008409B6" w:rsidRDefault="00743D2C" w:rsidP="008409B6">
      <w:pPr>
        <w:pStyle w:val="Heading1"/>
        <w:spacing w:before="0"/>
        <w:jc w:val="center"/>
        <w:rPr>
          <w:rFonts w:ascii="Arial" w:hAnsi="Arial" w:cs="Arial"/>
          <w:b/>
          <w:color w:val="262626" w:themeColor="text1" w:themeTint="D9"/>
          <w:sz w:val="28"/>
          <w:szCs w:val="28"/>
        </w:rPr>
      </w:pPr>
      <w:r w:rsidRPr="008409B6">
        <w:rPr>
          <w:rFonts w:ascii="Arial" w:hAnsi="Arial" w:cs="Arial"/>
          <w:b/>
          <w:color w:val="262626" w:themeColor="text1" w:themeTint="D9"/>
          <w:sz w:val="28"/>
          <w:szCs w:val="28"/>
        </w:rPr>
        <w:t>HLP Highlight Tool</w:t>
      </w:r>
    </w:p>
    <w:p w14:paraId="62F2B8DA" w14:textId="121034DE" w:rsidR="00743D2C" w:rsidRPr="008409B6" w:rsidRDefault="004D2FA6" w:rsidP="008409B6">
      <w:pPr>
        <w:pStyle w:val="Heading1"/>
        <w:spacing w:before="0"/>
        <w:jc w:val="center"/>
        <w:rPr>
          <w:rFonts w:ascii="Arial" w:hAnsi="Arial" w:cs="Arial"/>
          <w:b/>
          <w:bCs/>
          <w:color w:val="262626" w:themeColor="text1" w:themeTint="D9"/>
          <w:sz w:val="28"/>
          <w:szCs w:val="28"/>
        </w:rPr>
      </w:pPr>
      <w:r w:rsidRPr="008409B6">
        <w:rPr>
          <w:rFonts w:ascii="Arial" w:hAnsi="Arial" w:cs="Arial"/>
          <w:b/>
          <w:bCs/>
          <w:color w:val="262626" w:themeColor="text1" w:themeTint="D9"/>
          <w:sz w:val="28"/>
          <w:szCs w:val="28"/>
        </w:rPr>
        <w:t xml:space="preserve">Pillar HLP: </w:t>
      </w:r>
      <w:r w:rsidR="00743D2C" w:rsidRPr="008409B6">
        <w:rPr>
          <w:rFonts w:ascii="Arial" w:hAnsi="Arial" w:cs="Arial"/>
          <w:b/>
          <w:bCs/>
          <w:color w:val="262626" w:themeColor="text1" w:themeTint="D9"/>
          <w:sz w:val="28"/>
          <w:szCs w:val="28"/>
        </w:rPr>
        <w:t>HLP 20: Provide Intensive Instruction</w:t>
      </w:r>
      <w:r w:rsidR="00DE7F75" w:rsidRPr="008409B6">
        <w:rPr>
          <w:rFonts w:ascii="Arial" w:hAnsi="Arial" w:cs="Arial"/>
          <w:b/>
          <w:bCs/>
          <w:color w:val="262626" w:themeColor="text1" w:themeTint="D9"/>
          <w:sz w:val="28"/>
          <w:szCs w:val="28"/>
        </w:rPr>
        <w:t xml:space="preserve"> for Academics and Behavior</w:t>
      </w:r>
    </w:p>
    <w:p w14:paraId="50AAD582" w14:textId="7D251E59" w:rsidR="00340FF7" w:rsidRPr="00340FF7" w:rsidRDefault="004D2FA6" w:rsidP="00743D2C">
      <w:pPr>
        <w:spacing w:after="0" w:line="240" w:lineRule="auto"/>
        <w:contextualSpacing/>
        <w:jc w:val="center"/>
        <w:rPr>
          <w:rFonts w:ascii="Arial" w:eastAsiaTheme="majorEastAsia" w:hAnsi="Arial" w:cs="Arial"/>
          <w:spacing w:val="-10"/>
          <w:kern w:val="28"/>
          <w:sz w:val="24"/>
          <w:szCs w:val="24"/>
        </w:rPr>
      </w:pPr>
      <w:r>
        <w:rPr>
          <w:rFonts w:ascii="Arial" w:eastAsiaTheme="majorEastAsia" w:hAnsi="Arial" w:cs="Arial"/>
          <w:spacing w:val="-10"/>
          <w:kern w:val="28"/>
          <w:sz w:val="24"/>
          <w:szCs w:val="24"/>
        </w:rPr>
        <w:t xml:space="preserve">Embedded HLP: HLP 10 </w:t>
      </w:r>
    </w:p>
    <w:p w14:paraId="14AA5D90" w14:textId="77777777" w:rsidR="00743D2C" w:rsidRPr="008409B6" w:rsidRDefault="00743D2C" w:rsidP="008409B6">
      <w:pPr>
        <w:pStyle w:val="Heading2"/>
      </w:pPr>
      <w:r w:rsidRPr="008409B6">
        <w:t>Here’s What It Is:</w:t>
      </w:r>
    </w:p>
    <w:p w14:paraId="2ED27E66" w14:textId="355AC397" w:rsidR="1F2FC8C9" w:rsidRDefault="1F2FC8C9" w:rsidP="4CC9D380">
      <w:pPr>
        <w:contextualSpacing/>
        <w:rPr>
          <w:rFonts w:ascii="Arial" w:hAnsi="Arial" w:cs="Arial"/>
          <w:sz w:val="24"/>
          <w:szCs w:val="24"/>
        </w:rPr>
      </w:pPr>
      <w:r w:rsidRPr="4CC9D380">
        <w:rPr>
          <w:rFonts w:ascii="Arial" w:hAnsi="Arial" w:cs="Arial"/>
          <w:sz w:val="24"/>
          <w:szCs w:val="24"/>
        </w:rPr>
        <w:t xml:space="preserve">Data is foundational for </w:t>
      </w:r>
      <w:r w:rsidR="591D07E4" w:rsidRPr="4CC9D380">
        <w:rPr>
          <w:rFonts w:ascii="Arial" w:hAnsi="Arial" w:cs="Arial"/>
          <w:sz w:val="24"/>
          <w:szCs w:val="24"/>
        </w:rPr>
        <w:t>delivering</w:t>
      </w:r>
      <w:r w:rsidRPr="4CC9D380">
        <w:rPr>
          <w:rFonts w:ascii="Arial" w:hAnsi="Arial" w:cs="Arial"/>
          <w:sz w:val="24"/>
          <w:szCs w:val="24"/>
        </w:rPr>
        <w:t xml:space="preserve"> intensive instruction in academics and behavior.  </w:t>
      </w:r>
      <w:r w:rsidR="38648025" w:rsidRPr="4CC9D380">
        <w:rPr>
          <w:rFonts w:ascii="Arial" w:hAnsi="Arial" w:cs="Arial"/>
          <w:sz w:val="24"/>
          <w:szCs w:val="24"/>
        </w:rPr>
        <w:t xml:space="preserve">When </w:t>
      </w:r>
      <w:r w:rsidR="5EA6DD20" w:rsidRPr="4CC9D380">
        <w:rPr>
          <w:rFonts w:ascii="Arial" w:hAnsi="Arial" w:cs="Arial"/>
          <w:sz w:val="24"/>
          <w:szCs w:val="24"/>
        </w:rPr>
        <w:t xml:space="preserve">data indicates that </w:t>
      </w:r>
      <w:r w:rsidR="38648025" w:rsidRPr="4CC9D380">
        <w:rPr>
          <w:rFonts w:ascii="Arial" w:hAnsi="Arial" w:cs="Arial"/>
          <w:sz w:val="24"/>
          <w:szCs w:val="24"/>
        </w:rPr>
        <w:t>a student is not making progress during Tier 1 or Tier 2 instruction, they may require intensive instruction</w:t>
      </w:r>
      <w:r w:rsidR="5497F12C" w:rsidRPr="4CC9D380">
        <w:rPr>
          <w:rFonts w:ascii="Arial" w:hAnsi="Arial" w:cs="Arial"/>
          <w:sz w:val="24"/>
          <w:szCs w:val="24"/>
        </w:rPr>
        <w:t xml:space="preserve">.  Intensive instruction is sometimes a </w:t>
      </w:r>
      <w:r w:rsidR="38648025" w:rsidRPr="4CC9D380">
        <w:rPr>
          <w:rFonts w:ascii="Arial" w:hAnsi="Arial" w:cs="Arial"/>
          <w:sz w:val="24"/>
          <w:szCs w:val="24"/>
        </w:rPr>
        <w:t>Tier 3</w:t>
      </w:r>
      <w:r w:rsidR="7ECA1E47" w:rsidRPr="4CC9D380">
        <w:rPr>
          <w:rFonts w:ascii="Arial" w:hAnsi="Arial" w:cs="Arial"/>
          <w:sz w:val="24"/>
          <w:szCs w:val="24"/>
        </w:rPr>
        <w:t xml:space="preserve"> intervention, delivered </w:t>
      </w:r>
      <w:r w:rsidR="38648025" w:rsidRPr="4CC9D380">
        <w:rPr>
          <w:rFonts w:ascii="Arial" w:hAnsi="Arial" w:cs="Arial"/>
          <w:sz w:val="24"/>
          <w:szCs w:val="24"/>
        </w:rPr>
        <w:t xml:space="preserve">within </w:t>
      </w:r>
      <w:r w:rsidR="00312CDA">
        <w:rPr>
          <w:rFonts w:ascii="Arial" w:hAnsi="Arial" w:cs="Arial"/>
          <w:sz w:val="24"/>
          <w:szCs w:val="24"/>
        </w:rPr>
        <w:t>a</w:t>
      </w:r>
      <w:r w:rsidR="38648025" w:rsidRPr="4CC9D380">
        <w:rPr>
          <w:rFonts w:ascii="Arial" w:hAnsi="Arial" w:cs="Arial"/>
          <w:sz w:val="24"/>
          <w:szCs w:val="24"/>
        </w:rPr>
        <w:t xml:space="preserve"> </w:t>
      </w:r>
      <w:r w:rsidR="1D1CE48B" w:rsidRPr="4CC9D380">
        <w:rPr>
          <w:rFonts w:ascii="Arial" w:hAnsi="Arial" w:cs="Arial"/>
          <w:sz w:val="24"/>
          <w:szCs w:val="24"/>
        </w:rPr>
        <w:t>M</w:t>
      </w:r>
      <w:r w:rsidR="38648025" w:rsidRPr="4CC9D380">
        <w:rPr>
          <w:rFonts w:ascii="Arial" w:hAnsi="Arial" w:cs="Arial"/>
          <w:sz w:val="24"/>
          <w:szCs w:val="24"/>
        </w:rPr>
        <w:t>ulti-</w:t>
      </w:r>
      <w:r w:rsidR="435167BB" w:rsidRPr="4CC9D380">
        <w:rPr>
          <w:rFonts w:ascii="Arial" w:hAnsi="Arial" w:cs="Arial"/>
          <w:sz w:val="24"/>
          <w:szCs w:val="24"/>
        </w:rPr>
        <w:t>T</w:t>
      </w:r>
      <w:r w:rsidR="38648025" w:rsidRPr="4CC9D380">
        <w:rPr>
          <w:rFonts w:ascii="Arial" w:hAnsi="Arial" w:cs="Arial"/>
          <w:sz w:val="24"/>
          <w:szCs w:val="24"/>
        </w:rPr>
        <w:t xml:space="preserve">iered </w:t>
      </w:r>
      <w:r w:rsidR="6F39037F" w:rsidRPr="4CC9D380">
        <w:rPr>
          <w:rFonts w:ascii="Arial" w:hAnsi="Arial" w:cs="Arial"/>
          <w:sz w:val="24"/>
          <w:szCs w:val="24"/>
        </w:rPr>
        <w:t>S</w:t>
      </w:r>
      <w:r w:rsidR="38648025" w:rsidRPr="4CC9D380">
        <w:rPr>
          <w:rFonts w:ascii="Arial" w:hAnsi="Arial" w:cs="Arial"/>
          <w:sz w:val="24"/>
          <w:szCs w:val="24"/>
        </w:rPr>
        <w:t xml:space="preserve">ystems of </w:t>
      </w:r>
      <w:r w:rsidR="1A42375A" w:rsidRPr="4CC9D380">
        <w:rPr>
          <w:rFonts w:ascii="Arial" w:hAnsi="Arial" w:cs="Arial"/>
          <w:sz w:val="24"/>
          <w:szCs w:val="24"/>
        </w:rPr>
        <w:t>S</w:t>
      </w:r>
      <w:r w:rsidR="38648025" w:rsidRPr="4CC9D380">
        <w:rPr>
          <w:rFonts w:ascii="Arial" w:hAnsi="Arial" w:cs="Arial"/>
          <w:sz w:val="24"/>
          <w:szCs w:val="24"/>
        </w:rPr>
        <w:t xml:space="preserve">upport (MTSS) framework. </w:t>
      </w:r>
      <w:r w:rsidR="2054854D" w:rsidRPr="4CC9D380">
        <w:rPr>
          <w:rFonts w:ascii="Arial" w:hAnsi="Arial" w:cs="Arial"/>
          <w:sz w:val="24"/>
          <w:szCs w:val="24"/>
        </w:rPr>
        <w:t>When planning i</w:t>
      </w:r>
      <w:r w:rsidR="00886DDF" w:rsidRPr="4CC9D380">
        <w:rPr>
          <w:rFonts w:ascii="Arial" w:hAnsi="Arial" w:cs="Arial"/>
          <w:sz w:val="24"/>
          <w:szCs w:val="24"/>
        </w:rPr>
        <w:t>ntensive instruction</w:t>
      </w:r>
      <w:r w:rsidR="01F64CED" w:rsidRPr="4CC9D380">
        <w:rPr>
          <w:rFonts w:ascii="Arial" w:hAnsi="Arial" w:cs="Arial"/>
          <w:sz w:val="24"/>
          <w:szCs w:val="24"/>
        </w:rPr>
        <w:t>, teachers select</w:t>
      </w:r>
      <w:r w:rsidR="07D8B12F" w:rsidRPr="4CC9D380">
        <w:rPr>
          <w:rFonts w:ascii="Arial" w:hAnsi="Arial" w:cs="Arial"/>
          <w:sz w:val="24"/>
          <w:szCs w:val="24"/>
        </w:rPr>
        <w:t xml:space="preserve"> evidence-based practices (EBPs)</w:t>
      </w:r>
      <w:r w:rsidR="743EC574" w:rsidRPr="4CC9D380">
        <w:rPr>
          <w:rFonts w:ascii="Arial" w:hAnsi="Arial" w:cs="Arial"/>
          <w:sz w:val="24"/>
          <w:szCs w:val="24"/>
        </w:rPr>
        <w:t xml:space="preserve"> that meet student needs and learning goals. </w:t>
      </w:r>
      <w:r w:rsidR="00506347" w:rsidRPr="4CC9D380">
        <w:rPr>
          <w:rFonts w:ascii="Arial" w:hAnsi="Arial" w:cs="Arial"/>
          <w:sz w:val="24"/>
          <w:szCs w:val="24"/>
        </w:rPr>
        <w:t xml:space="preserve">Instruction </w:t>
      </w:r>
      <w:r w:rsidR="4FDDA866" w:rsidRPr="4CC9D380">
        <w:rPr>
          <w:rFonts w:ascii="Arial" w:hAnsi="Arial" w:cs="Arial"/>
          <w:sz w:val="24"/>
          <w:szCs w:val="24"/>
        </w:rPr>
        <w:t>is</w:t>
      </w:r>
      <w:r w:rsidR="00E53EB9" w:rsidRPr="4CC9D380">
        <w:rPr>
          <w:rFonts w:ascii="Arial" w:hAnsi="Arial" w:cs="Arial"/>
          <w:sz w:val="24"/>
          <w:szCs w:val="24"/>
        </w:rPr>
        <w:t xml:space="preserve"> data-</w:t>
      </w:r>
      <w:r w:rsidR="3A349BBA" w:rsidRPr="4CC9D380">
        <w:rPr>
          <w:rFonts w:ascii="Arial" w:hAnsi="Arial" w:cs="Arial"/>
          <w:sz w:val="24"/>
          <w:szCs w:val="24"/>
        </w:rPr>
        <w:t>driven, focused</w:t>
      </w:r>
      <w:r w:rsidR="00E53EB9" w:rsidRPr="4CC9D380">
        <w:rPr>
          <w:rFonts w:ascii="Arial" w:hAnsi="Arial" w:cs="Arial"/>
          <w:sz w:val="24"/>
          <w:szCs w:val="24"/>
        </w:rPr>
        <w:t>, and culturally inclusive</w:t>
      </w:r>
      <w:r w:rsidR="4E48AA67" w:rsidRPr="4CC9D380">
        <w:rPr>
          <w:rFonts w:ascii="Arial" w:hAnsi="Arial" w:cs="Arial"/>
          <w:sz w:val="24"/>
          <w:szCs w:val="24"/>
        </w:rPr>
        <w:t>, targeting specific skills and conce</w:t>
      </w:r>
      <w:r w:rsidR="0027213E" w:rsidRPr="4CC9D380">
        <w:rPr>
          <w:rFonts w:ascii="Arial" w:hAnsi="Arial" w:cs="Arial"/>
          <w:sz w:val="24"/>
          <w:szCs w:val="24"/>
        </w:rPr>
        <w:t>pts that the student</w:t>
      </w:r>
      <w:r w:rsidR="3E80B711" w:rsidRPr="4CC9D380">
        <w:rPr>
          <w:rFonts w:ascii="Arial" w:hAnsi="Arial" w:cs="Arial"/>
          <w:sz w:val="24"/>
          <w:szCs w:val="24"/>
        </w:rPr>
        <w:t xml:space="preserve"> needs to</w:t>
      </w:r>
      <w:r w:rsidR="00710F32" w:rsidRPr="4CC9D380">
        <w:rPr>
          <w:rFonts w:ascii="Arial" w:hAnsi="Arial" w:cs="Arial"/>
          <w:sz w:val="24"/>
          <w:szCs w:val="24"/>
        </w:rPr>
        <w:t xml:space="preserve"> access the general</w:t>
      </w:r>
      <w:r w:rsidR="075BAF6B" w:rsidRPr="4CC9D380">
        <w:rPr>
          <w:rFonts w:ascii="Arial" w:hAnsi="Arial" w:cs="Arial"/>
          <w:sz w:val="24"/>
          <w:szCs w:val="24"/>
        </w:rPr>
        <w:t xml:space="preserve"> education</w:t>
      </w:r>
      <w:r w:rsidR="00710F32" w:rsidRPr="4CC9D380">
        <w:rPr>
          <w:rFonts w:ascii="Arial" w:hAnsi="Arial" w:cs="Arial"/>
          <w:sz w:val="24"/>
          <w:szCs w:val="24"/>
        </w:rPr>
        <w:t xml:space="preserve"> curriculum</w:t>
      </w:r>
      <w:r w:rsidR="0B5ABA2A" w:rsidRPr="4CC9D380">
        <w:rPr>
          <w:rFonts w:ascii="Arial" w:hAnsi="Arial" w:cs="Arial"/>
          <w:sz w:val="24"/>
          <w:szCs w:val="24"/>
        </w:rPr>
        <w:t xml:space="preserve"> or meet IEP goals</w:t>
      </w:r>
      <w:r w:rsidR="00710F32" w:rsidRPr="4CC9D380">
        <w:rPr>
          <w:rFonts w:ascii="Arial" w:hAnsi="Arial" w:cs="Arial"/>
          <w:sz w:val="24"/>
          <w:szCs w:val="24"/>
        </w:rPr>
        <w:t xml:space="preserve">. </w:t>
      </w:r>
      <w:r w:rsidR="54B11989" w:rsidRPr="4CC9D380">
        <w:rPr>
          <w:rFonts w:ascii="Arial" w:hAnsi="Arial" w:cs="Arial"/>
          <w:sz w:val="24"/>
          <w:szCs w:val="24"/>
        </w:rPr>
        <w:t>Usually,</w:t>
      </w:r>
      <w:r w:rsidR="00361FDB" w:rsidRPr="4CC9D380">
        <w:rPr>
          <w:rFonts w:ascii="Arial" w:hAnsi="Arial" w:cs="Arial"/>
          <w:sz w:val="24"/>
          <w:szCs w:val="24"/>
        </w:rPr>
        <w:t xml:space="preserve"> </w:t>
      </w:r>
      <w:r w:rsidR="7C6FB563" w:rsidRPr="4CC9D380">
        <w:rPr>
          <w:rFonts w:ascii="Arial" w:hAnsi="Arial" w:cs="Arial"/>
          <w:sz w:val="24"/>
          <w:szCs w:val="24"/>
        </w:rPr>
        <w:t xml:space="preserve">explicit </w:t>
      </w:r>
      <w:r w:rsidR="00361FDB" w:rsidRPr="4CC9D380">
        <w:rPr>
          <w:rFonts w:ascii="Arial" w:hAnsi="Arial" w:cs="Arial"/>
          <w:sz w:val="24"/>
          <w:szCs w:val="24"/>
        </w:rPr>
        <w:t>instruction</w:t>
      </w:r>
      <w:r w:rsidR="5881CDDA" w:rsidRPr="4CC9D380">
        <w:rPr>
          <w:rFonts w:ascii="Arial" w:hAnsi="Arial" w:cs="Arial"/>
          <w:sz w:val="24"/>
          <w:szCs w:val="24"/>
        </w:rPr>
        <w:t xml:space="preserve"> of EBPs</w:t>
      </w:r>
      <w:r w:rsidR="00361FDB" w:rsidRPr="4CC9D380">
        <w:rPr>
          <w:rFonts w:ascii="Arial" w:hAnsi="Arial" w:cs="Arial"/>
          <w:sz w:val="24"/>
          <w:szCs w:val="24"/>
        </w:rPr>
        <w:t xml:space="preserve"> </w:t>
      </w:r>
      <w:r w:rsidR="03C37742" w:rsidRPr="4CC9D380">
        <w:rPr>
          <w:rFonts w:ascii="Arial" w:hAnsi="Arial" w:cs="Arial"/>
          <w:sz w:val="24"/>
          <w:szCs w:val="24"/>
        </w:rPr>
        <w:t>occurs</w:t>
      </w:r>
      <w:r w:rsidR="582BF384" w:rsidRPr="4CC9D380">
        <w:rPr>
          <w:rFonts w:ascii="Arial" w:hAnsi="Arial" w:cs="Arial"/>
          <w:sz w:val="24"/>
          <w:szCs w:val="24"/>
        </w:rPr>
        <w:t xml:space="preserve"> during small group</w:t>
      </w:r>
      <w:r w:rsidR="3F50C105" w:rsidRPr="4CC9D380">
        <w:rPr>
          <w:rFonts w:ascii="Arial" w:hAnsi="Arial" w:cs="Arial"/>
          <w:sz w:val="24"/>
          <w:szCs w:val="24"/>
        </w:rPr>
        <w:t xml:space="preserve">s, comprised of </w:t>
      </w:r>
      <w:r w:rsidR="00361FDB" w:rsidRPr="4CC9D380">
        <w:rPr>
          <w:rFonts w:ascii="Arial" w:hAnsi="Arial" w:cs="Arial"/>
          <w:sz w:val="24"/>
          <w:szCs w:val="24"/>
        </w:rPr>
        <w:t>students w</w:t>
      </w:r>
      <w:r w:rsidR="58F48743" w:rsidRPr="4CC9D380">
        <w:rPr>
          <w:rFonts w:ascii="Arial" w:hAnsi="Arial" w:cs="Arial"/>
          <w:sz w:val="24"/>
          <w:szCs w:val="24"/>
        </w:rPr>
        <w:t>ith</w:t>
      </w:r>
      <w:r w:rsidR="00361FDB" w:rsidRPr="4CC9D380">
        <w:rPr>
          <w:rFonts w:ascii="Arial" w:hAnsi="Arial" w:cs="Arial"/>
          <w:sz w:val="24"/>
          <w:szCs w:val="24"/>
        </w:rPr>
        <w:t xml:space="preserve"> similar needs</w:t>
      </w:r>
      <w:r w:rsidR="48FEF694" w:rsidRPr="4CC9D380">
        <w:rPr>
          <w:rFonts w:ascii="Arial" w:hAnsi="Arial" w:cs="Arial"/>
          <w:sz w:val="24"/>
          <w:szCs w:val="24"/>
        </w:rPr>
        <w:t>,</w:t>
      </w:r>
      <w:r w:rsidR="7637A527" w:rsidRPr="4CC9D380">
        <w:rPr>
          <w:rFonts w:ascii="Arial" w:hAnsi="Arial" w:cs="Arial"/>
          <w:sz w:val="24"/>
          <w:szCs w:val="24"/>
        </w:rPr>
        <w:t xml:space="preserve"> or individually.  Teachers monitor progress frequently</w:t>
      </w:r>
      <w:r w:rsidR="2FB86DE4" w:rsidRPr="4CC9D380">
        <w:rPr>
          <w:rFonts w:ascii="Arial" w:hAnsi="Arial" w:cs="Arial"/>
          <w:sz w:val="24"/>
          <w:szCs w:val="24"/>
        </w:rPr>
        <w:t xml:space="preserve">.  If a student is not making progress toward learning goals, then teachers analyze </w:t>
      </w:r>
      <w:r w:rsidR="7637A527" w:rsidRPr="4CC9D380">
        <w:rPr>
          <w:rFonts w:ascii="Arial" w:hAnsi="Arial" w:cs="Arial"/>
          <w:sz w:val="24"/>
          <w:szCs w:val="24"/>
        </w:rPr>
        <w:t xml:space="preserve">data </w:t>
      </w:r>
      <w:r w:rsidR="556BF565" w:rsidRPr="4CC9D380">
        <w:rPr>
          <w:rFonts w:ascii="Arial" w:hAnsi="Arial" w:cs="Arial"/>
          <w:sz w:val="24"/>
          <w:szCs w:val="24"/>
        </w:rPr>
        <w:t xml:space="preserve">to form a hypothesis and </w:t>
      </w:r>
      <w:r w:rsidR="7637A527" w:rsidRPr="4CC9D380">
        <w:rPr>
          <w:rFonts w:ascii="Arial" w:hAnsi="Arial" w:cs="Arial"/>
          <w:sz w:val="24"/>
          <w:szCs w:val="24"/>
        </w:rPr>
        <w:t xml:space="preserve">adapt instruction </w:t>
      </w:r>
      <w:r w:rsidR="1FE25DC9" w:rsidRPr="4CC9D380">
        <w:rPr>
          <w:rFonts w:ascii="Arial" w:hAnsi="Arial" w:cs="Arial"/>
          <w:sz w:val="24"/>
          <w:szCs w:val="24"/>
        </w:rPr>
        <w:t xml:space="preserve">to better meet student needs. </w:t>
      </w:r>
    </w:p>
    <w:p w14:paraId="5A774DE9" w14:textId="77777777" w:rsidR="00106A94" w:rsidRPr="00106A94" w:rsidRDefault="00106A94" w:rsidP="00106A94">
      <w:pPr>
        <w:contextualSpacing/>
        <w:rPr>
          <w:rFonts w:ascii="Arial" w:hAnsi="Arial" w:cs="Arial"/>
          <w:sz w:val="24"/>
          <w:szCs w:val="24"/>
        </w:rPr>
      </w:pPr>
    </w:p>
    <w:p w14:paraId="259B62A4" w14:textId="3791939C" w:rsidR="41E00C7A" w:rsidRDefault="41E00C7A" w:rsidP="4CC9D380">
      <w:pPr>
        <w:contextualSpacing/>
        <w:rPr>
          <w:rFonts w:ascii="Arial" w:hAnsi="Arial" w:cs="Arial"/>
          <w:sz w:val="24"/>
          <w:szCs w:val="24"/>
        </w:rPr>
      </w:pPr>
      <w:r w:rsidRPr="4CC9D380">
        <w:rPr>
          <w:rFonts w:ascii="Arial" w:hAnsi="Arial" w:cs="Arial"/>
          <w:sz w:val="24"/>
          <w:szCs w:val="24"/>
        </w:rPr>
        <w:t xml:space="preserve">Tools:  </w:t>
      </w:r>
      <w:hyperlink r:id="rId11">
        <w:r w:rsidRPr="4CC9D380">
          <w:rPr>
            <w:rStyle w:val="Hyperlink"/>
            <w:rFonts w:ascii="Arial" w:hAnsi="Arial" w:cs="Arial"/>
            <w:sz w:val="24"/>
            <w:szCs w:val="24"/>
          </w:rPr>
          <w:t>HLP 20 Rubric</w:t>
        </w:r>
      </w:hyperlink>
    </w:p>
    <w:p w14:paraId="1B53668E" w14:textId="6FBCE3F0" w:rsidR="00743D2C" w:rsidRPr="00106A94" w:rsidRDefault="00106A94" w:rsidP="008409B6">
      <w:pPr>
        <w:pStyle w:val="Heading2"/>
      </w:pPr>
      <w:r w:rsidRPr="4CC9D380">
        <w:t>Here’s When to Use It:</w:t>
      </w:r>
    </w:p>
    <w:p w14:paraId="247D0889" w14:textId="18DC2A9B" w:rsidR="00106A94" w:rsidRPr="00106A94" w:rsidRDefault="00743D2C" w:rsidP="4CC9D380">
      <w:pPr>
        <w:numPr>
          <w:ilvl w:val="0"/>
          <w:numId w:val="17"/>
        </w:numPr>
        <w:contextualSpacing/>
        <w:rPr>
          <w:rFonts w:ascii="Arial" w:hAnsi="Arial" w:cs="Arial"/>
          <w:sz w:val="24"/>
          <w:szCs w:val="24"/>
        </w:rPr>
      </w:pPr>
      <w:r w:rsidRPr="4CC9D380">
        <w:rPr>
          <w:rFonts w:ascii="Arial" w:hAnsi="Arial" w:cs="Arial"/>
          <w:sz w:val="24"/>
          <w:szCs w:val="24"/>
        </w:rPr>
        <w:t xml:space="preserve">When students </w:t>
      </w:r>
      <w:r w:rsidR="533C8A0E" w:rsidRPr="4CC9D380">
        <w:rPr>
          <w:rFonts w:ascii="Arial" w:hAnsi="Arial" w:cs="Arial"/>
          <w:sz w:val="24"/>
          <w:szCs w:val="24"/>
        </w:rPr>
        <w:t xml:space="preserve">are not making progress toward learning goals during tiered interventions. </w:t>
      </w:r>
    </w:p>
    <w:p w14:paraId="0A158DC0" w14:textId="6D981A79" w:rsidR="5A11E91C" w:rsidRDefault="5A11E91C" w:rsidP="4CC9D380">
      <w:pPr>
        <w:numPr>
          <w:ilvl w:val="0"/>
          <w:numId w:val="17"/>
        </w:numPr>
        <w:contextualSpacing/>
        <w:rPr>
          <w:rFonts w:ascii="Arial" w:hAnsi="Arial" w:cs="Arial"/>
          <w:sz w:val="24"/>
          <w:szCs w:val="24"/>
        </w:rPr>
      </w:pPr>
      <w:r w:rsidRPr="4CC9D380">
        <w:rPr>
          <w:rFonts w:ascii="Arial" w:hAnsi="Arial" w:cs="Arial"/>
          <w:sz w:val="24"/>
          <w:szCs w:val="24"/>
        </w:rPr>
        <w:t>When students require specially designed instruction (SDI)</w:t>
      </w:r>
      <w:r w:rsidR="637DDCCE" w:rsidRPr="4CC9D380">
        <w:rPr>
          <w:rFonts w:ascii="Arial" w:hAnsi="Arial" w:cs="Arial"/>
          <w:sz w:val="24"/>
          <w:szCs w:val="24"/>
        </w:rPr>
        <w:t>.</w:t>
      </w:r>
    </w:p>
    <w:p w14:paraId="4B135625" w14:textId="022F656E" w:rsidR="73013F33" w:rsidRDefault="73013F33" w:rsidP="4CC9D380">
      <w:pPr>
        <w:numPr>
          <w:ilvl w:val="0"/>
          <w:numId w:val="17"/>
        </w:numPr>
        <w:contextualSpacing/>
        <w:rPr>
          <w:rFonts w:ascii="Arial" w:hAnsi="Arial" w:cs="Arial"/>
          <w:sz w:val="24"/>
          <w:szCs w:val="24"/>
        </w:rPr>
      </w:pPr>
      <w:r w:rsidRPr="48665C5F">
        <w:rPr>
          <w:rFonts w:ascii="Arial" w:hAnsi="Arial" w:cs="Arial"/>
          <w:sz w:val="24"/>
          <w:szCs w:val="24"/>
        </w:rPr>
        <w:t>When students are not making progress toward an IEP goal.</w:t>
      </w:r>
    </w:p>
    <w:p w14:paraId="46A72DBA" w14:textId="77777777" w:rsidR="00743D2C" w:rsidRPr="00106A94" w:rsidRDefault="00743D2C" w:rsidP="008409B6">
      <w:pPr>
        <w:pStyle w:val="Heading2"/>
      </w:pPr>
      <w:r w:rsidRPr="4CC9D380">
        <w:t>Here’s What It Looks Like:</w:t>
      </w:r>
    </w:p>
    <w:p w14:paraId="09C1B442" w14:textId="6D194ED7" w:rsidR="05200D74" w:rsidRDefault="00691539" w:rsidP="48665C5F">
      <w:pPr>
        <w:spacing w:line="257" w:lineRule="auto"/>
        <w:ind w:left="720"/>
        <w:rPr>
          <w:rFonts w:ascii="Arial" w:eastAsia="Arial" w:hAnsi="Arial" w:cs="Arial"/>
          <w:sz w:val="24"/>
          <w:szCs w:val="24"/>
        </w:rPr>
      </w:pPr>
      <w:hyperlink r:id="rId12">
        <w:r w:rsidR="05200D74" w:rsidRPr="48665C5F">
          <w:rPr>
            <w:rStyle w:val="Hyperlink"/>
            <w:rFonts w:ascii="Arial" w:eastAsia="Arial" w:hAnsi="Arial" w:cs="Arial"/>
            <w:sz w:val="24"/>
            <w:szCs w:val="24"/>
          </w:rPr>
          <w:t>HLP 20: Provide Intensive Instruction Video</w:t>
        </w:r>
      </w:hyperlink>
      <w:r w:rsidR="05200D74" w:rsidRPr="48665C5F">
        <w:rPr>
          <w:rFonts w:ascii="Arial" w:eastAsia="Arial" w:hAnsi="Arial" w:cs="Arial"/>
          <w:sz w:val="24"/>
          <w:szCs w:val="24"/>
        </w:rPr>
        <w:t xml:space="preserve"> (17:34)</w:t>
      </w:r>
    </w:p>
    <w:p w14:paraId="5917D327" w14:textId="61A39712" w:rsidR="00743D2C" w:rsidRPr="00106A94" w:rsidRDefault="00743D2C" w:rsidP="008409B6">
      <w:pPr>
        <w:pStyle w:val="Heading2"/>
      </w:pPr>
      <w:r w:rsidRPr="48665C5F">
        <w:t>Resources to Extend Learning</w:t>
      </w:r>
    </w:p>
    <w:p w14:paraId="32A78973" w14:textId="7CAFB7C5" w:rsidR="00332E94" w:rsidRDefault="508EF126" w:rsidP="4CC9D380">
      <w:pPr>
        <w:pStyle w:val="ListParagraph"/>
        <w:numPr>
          <w:ilvl w:val="0"/>
          <w:numId w:val="13"/>
        </w:numPr>
        <w:spacing w:after="0" w:line="257" w:lineRule="auto"/>
      </w:pPr>
      <w:r w:rsidRPr="4CC9D380">
        <w:rPr>
          <w:rFonts w:ascii="Arial" w:eastAsia="Arial" w:hAnsi="Arial" w:cs="Arial"/>
          <w:sz w:val="24"/>
          <w:szCs w:val="24"/>
          <w:lang w:val="en"/>
        </w:rPr>
        <w:t xml:space="preserve">The IRIS Center </w:t>
      </w:r>
      <w:hyperlink r:id="rId13">
        <w:r w:rsidRPr="4CC9D380">
          <w:rPr>
            <w:rStyle w:val="Hyperlink"/>
            <w:rFonts w:ascii="Arial" w:eastAsia="Arial" w:hAnsi="Arial" w:cs="Arial"/>
            <w:color w:val="0563C1"/>
            <w:sz w:val="24"/>
            <w:szCs w:val="24"/>
            <w:lang w:val="en"/>
          </w:rPr>
          <w:t>Intensive Intervention (Part 1)</w:t>
        </w:r>
      </w:hyperlink>
    </w:p>
    <w:p w14:paraId="59EE3C06" w14:textId="2CC0ED7C" w:rsidR="00332E94" w:rsidRDefault="508EF126" w:rsidP="4CC9D380">
      <w:pPr>
        <w:pStyle w:val="ListParagraph"/>
        <w:numPr>
          <w:ilvl w:val="0"/>
          <w:numId w:val="13"/>
        </w:numPr>
        <w:spacing w:after="0" w:line="257" w:lineRule="auto"/>
        <w:rPr>
          <w:rStyle w:val="Hyperlink"/>
          <w:rFonts w:ascii="Arial" w:eastAsia="Arial" w:hAnsi="Arial" w:cs="Arial"/>
          <w:color w:val="0563C1"/>
          <w:sz w:val="24"/>
          <w:szCs w:val="24"/>
          <w:lang w:val="en"/>
        </w:rPr>
      </w:pPr>
      <w:r w:rsidRPr="4CC9D380">
        <w:rPr>
          <w:rFonts w:ascii="Arial" w:eastAsia="Arial" w:hAnsi="Arial" w:cs="Arial"/>
          <w:sz w:val="24"/>
          <w:szCs w:val="24"/>
          <w:lang w:val="en"/>
        </w:rPr>
        <w:t xml:space="preserve">The IRIS Center </w:t>
      </w:r>
      <w:hyperlink r:id="rId14">
        <w:r w:rsidRPr="4CC9D380">
          <w:rPr>
            <w:rStyle w:val="Hyperlink"/>
            <w:rFonts w:ascii="Arial" w:eastAsia="Arial" w:hAnsi="Arial" w:cs="Arial"/>
            <w:color w:val="0563C1"/>
            <w:sz w:val="24"/>
            <w:szCs w:val="24"/>
            <w:lang w:val="en"/>
          </w:rPr>
          <w:t>Intensive Intervention (Part 2)</w:t>
        </w:r>
      </w:hyperlink>
    </w:p>
    <w:p w14:paraId="3D3D7207" w14:textId="65421EFA" w:rsidR="00332E94" w:rsidRDefault="7F1E6BF5" w:rsidP="4CC9D380">
      <w:pPr>
        <w:pStyle w:val="ListParagraph"/>
        <w:numPr>
          <w:ilvl w:val="0"/>
          <w:numId w:val="13"/>
        </w:numPr>
        <w:spacing w:after="0" w:line="257" w:lineRule="auto"/>
        <w:rPr>
          <w:rFonts w:ascii="Arial" w:eastAsia="Arial" w:hAnsi="Arial" w:cs="Arial"/>
          <w:color w:val="0563C1"/>
          <w:sz w:val="24"/>
          <w:szCs w:val="24"/>
          <w:u w:val="single"/>
          <w:lang w:val="en"/>
        </w:rPr>
      </w:pPr>
      <w:r w:rsidRPr="4CC9D380">
        <w:rPr>
          <w:rFonts w:ascii="Arial" w:eastAsia="Arial" w:hAnsi="Arial" w:cs="Arial"/>
          <w:sz w:val="24"/>
          <w:szCs w:val="24"/>
          <w:lang w:val="en"/>
        </w:rPr>
        <w:t>National Center on Intensive Interventions</w:t>
      </w:r>
      <w:r w:rsidR="00312CDA">
        <w:rPr>
          <w:rFonts w:ascii="Arial" w:eastAsia="Arial" w:hAnsi="Arial" w:cs="Arial"/>
          <w:sz w:val="24"/>
          <w:szCs w:val="24"/>
          <w:lang w:val="en"/>
        </w:rPr>
        <w:t xml:space="preserve"> (NCII)</w:t>
      </w:r>
      <w:r w:rsidRPr="4CC9D380">
        <w:rPr>
          <w:rFonts w:ascii="Arial" w:eastAsia="Arial" w:hAnsi="Arial" w:cs="Arial"/>
          <w:sz w:val="24"/>
          <w:szCs w:val="24"/>
          <w:lang w:val="en"/>
        </w:rPr>
        <w:t xml:space="preserve"> </w:t>
      </w:r>
      <w:hyperlink r:id="rId15">
        <w:r w:rsidRPr="4CC9D380">
          <w:rPr>
            <w:rStyle w:val="Hyperlink"/>
            <w:rFonts w:ascii="Arial" w:eastAsia="Arial" w:hAnsi="Arial" w:cs="Arial"/>
            <w:color w:val="0563C1"/>
            <w:sz w:val="24"/>
            <w:szCs w:val="24"/>
            <w:lang w:val="en"/>
          </w:rPr>
          <w:t>Sample Lessons for Intensifying Interventions</w:t>
        </w:r>
      </w:hyperlink>
    </w:p>
    <w:p w14:paraId="458C0551" w14:textId="31F16412" w:rsidR="00332E94" w:rsidRDefault="00312CDA" w:rsidP="4CC9D380">
      <w:pPr>
        <w:pStyle w:val="ListParagraph"/>
        <w:numPr>
          <w:ilvl w:val="0"/>
          <w:numId w:val="13"/>
        </w:numPr>
        <w:spacing w:line="276" w:lineRule="auto"/>
        <w:rPr>
          <w:rStyle w:val="Hyperlink"/>
          <w:rFonts w:ascii="Arial" w:eastAsia="Arial" w:hAnsi="Arial" w:cs="Arial"/>
          <w:color w:val="0563C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NCII</w:t>
      </w:r>
      <w:r w:rsidR="7F1E6BF5" w:rsidRPr="4CC9D38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hyperlink r:id="rId16">
        <w:r w:rsidR="7F1E6BF5" w:rsidRPr="4CC9D380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>Student Progress Monitoring Tool for Data Collection &amp; Graphing</w:t>
        </w:r>
      </w:hyperlink>
    </w:p>
    <w:p w14:paraId="3F4525BD" w14:textId="66015168" w:rsidR="00332E94" w:rsidRDefault="00691539" w:rsidP="4CC9D380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hyperlink r:id="rId17">
        <w:r w:rsidR="3C207628" w:rsidRPr="4CC9D380">
          <w:rPr>
            <w:rStyle w:val="Hyperlink"/>
            <w:rFonts w:ascii="Arial" w:hAnsi="Arial" w:cs="Arial"/>
            <w:sz w:val="24"/>
            <w:szCs w:val="24"/>
          </w:rPr>
          <w:t>Leadership Guide for HLP 20</w:t>
        </w:r>
      </w:hyperlink>
      <w:r w:rsidR="3C207628" w:rsidRPr="4CC9D380">
        <w:rPr>
          <w:rFonts w:ascii="Arial" w:hAnsi="Arial" w:cs="Arial"/>
          <w:sz w:val="24"/>
          <w:szCs w:val="24"/>
        </w:rPr>
        <w:t xml:space="preserve"> (pdf)</w:t>
      </w:r>
    </w:p>
    <w:p w14:paraId="0591A4BE" w14:textId="49445899" w:rsidR="00332E94" w:rsidRDefault="00691539" w:rsidP="4CC9D380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hyperlink r:id="rId18">
        <w:r w:rsidR="3C207628" w:rsidRPr="4CC9D380">
          <w:rPr>
            <w:rStyle w:val="Hyperlink"/>
            <w:rFonts w:ascii="Arial" w:hAnsi="Arial" w:cs="Arial"/>
            <w:sz w:val="24"/>
            <w:szCs w:val="24"/>
          </w:rPr>
          <w:t>Intensifying Instruction: What Teachers Need to Know</w:t>
        </w:r>
      </w:hyperlink>
    </w:p>
    <w:p w14:paraId="4EF5D44D" w14:textId="1D7D17B1" w:rsidR="00332E94" w:rsidRPr="00581823" w:rsidRDefault="296782BD" w:rsidP="00581823">
      <w:pPr>
        <w:pStyle w:val="Heading3"/>
      </w:pPr>
      <w:r w:rsidRPr="00581823">
        <w:t>Literacy</w:t>
      </w:r>
    </w:p>
    <w:p w14:paraId="720A30FF" w14:textId="27DC5AAC" w:rsidR="00332E94" w:rsidRPr="008409B6" w:rsidRDefault="00691539" w:rsidP="008409B6">
      <w:pPr>
        <w:pStyle w:val="ListParagraph"/>
        <w:numPr>
          <w:ilvl w:val="0"/>
          <w:numId w:val="20"/>
        </w:numPr>
        <w:rPr>
          <w:rFonts w:ascii="Arial" w:eastAsia="Arial" w:hAnsi="Arial" w:cs="Arial"/>
          <w:sz w:val="24"/>
          <w:szCs w:val="24"/>
        </w:rPr>
      </w:pPr>
      <w:hyperlink r:id="rId19">
        <w:r w:rsidR="71206F98" w:rsidRPr="008409B6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>NCII: Intensive Intervention in Reading Module</w:t>
        </w:r>
      </w:hyperlink>
    </w:p>
    <w:p w14:paraId="286BD0CF" w14:textId="6A63E9FF" w:rsidR="00332E94" w:rsidRDefault="00691539" w:rsidP="4CC9D380">
      <w:pPr>
        <w:pStyle w:val="ListParagraph"/>
        <w:numPr>
          <w:ilvl w:val="0"/>
          <w:numId w:val="1"/>
        </w:numPr>
        <w:spacing w:line="257" w:lineRule="auto"/>
        <w:rPr>
          <w:rFonts w:ascii="Arial" w:eastAsia="Arial" w:hAnsi="Arial" w:cs="Arial"/>
          <w:sz w:val="24"/>
          <w:szCs w:val="24"/>
        </w:rPr>
      </w:pPr>
      <w:hyperlink r:id="rId20">
        <w:r w:rsidR="71206F98" w:rsidRPr="4CC9D380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 xml:space="preserve">Center on Instruction: Intensive Interventions for Students Struggling in Reading </w:t>
        </w:r>
      </w:hyperlink>
    </w:p>
    <w:p w14:paraId="15BD1978" w14:textId="34B9893E" w:rsidR="00332E94" w:rsidRPr="00581823" w:rsidRDefault="296782BD" w:rsidP="00581823">
      <w:pPr>
        <w:pStyle w:val="Heading3"/>
      </w:pPr>
      <w:r w:rsidRPr="00581823">
        <w:t>Mathematics</w:t>
      </w:r>
    </w:p>
    <w:p w14:paraId="0E44E719" w14:textId="0B635D9F" w:rsidR="00332E94" w:rsidRDefault="296782BD" w:rsidP="4CC9D380">
      <w:pPr>
        <w:pStyle w:val="ListParagraph"/>
        <w:numPr>
          <w:ilvl w:val="0"/>
          <w:numId w:val="12"/>
        </w:numPr>
        <w:spacing w:after="0" w:line="257" w:lineRule="auto"/>
      </w:pPr>
      <w:r w:rsidRPr="4CC9D380">
        <w:rPr>
          <w:rFonts w:ascii="Arial" w:eastAsia="Arial" w:hAnsi="Arial" w:cs="Arial"/>
          <w:sz w:val="24"/>
          <w:szCs w:val="24"/>
          <w:lang w:val="en"/>
        </w:rPr>
        <w:t xml:space="preserve">National Center on </w:t>
      </w:r>
      <w:hyperlink r:id="rId21">
        <w:r w:rsidRPr="4CC9D380">
          <w:rPr>
            <w:rStyle w:val="Hyperlink"/>
            <w:rFonts w:ascii="Arial" w:eastAsia="Arial" w:hAnsi="Arial" w:cs="Arial"/>
            <w:color w:val="0563C1"/>
            <w:sz w:val="24"/>
            <w:szCs w:val="24"/>
            <w:lang w:val="en"/>
          </w:rPr>
          <w:t>Intensive Intervention Intensive Intervention in Mathematics</w:t>
        </w:r>
      </w:hyperlink>
    </w:p>
    <w:p w14:paraId="2A2DD562" w14:textId="4E08B1DE" w:rsidR="00332E94" w:rsidRDefault="296782BD" w:rsidP="4CC9D380">
      <w:pPr>
        <w:pStyle w:val="ListParagraph"/>
        <w:numPr>
          <w:ilvl w:val="0"/>
          <w:numId w:val="12"/>
        </w:numPr>
        <w:spacing w:after="0" w:line="257" w:lineRule="auto"/>
      </w:pPr>
      <w:r w:rsidRPr="4CC9D380">
        <w:rPr>
          <w:rFonts w:ascii="Arial" w:eastAsia="Arial" w:hAnsi="Arial" w:cs="Arial"/>
          <w:sz w:val="24"/>
          <w:szCs w:val="24"/>
          <w:lang w:val="en"/>
        </w:rPr>
        <w:t xml:space="preserve">Progress Center </w:t>
      </w:r>
      <w:hyperlink r:id="rId22">
        <w:r w:rsidRPr="4CC9D380">
          <w:rPr>
            <w:rStyle w:val="Hyperlink"/>
            <w:rFonts w:ascii="Arial" w:eastAsia="Arial" w:hAnsi="Arial" w:cs="Arial"/>
            <w:color w:val="0563C1"/>
            <w:sz w:val="24"/>
            <w:szCs w:val="24"/>
            <w:lang w:val="en"/>
          </w:rPr>
          <w:t>Intensifying Instruction: What Teachers Need to Know</w:t>
        </w:r>
      </w:hyperlink>
      <w:r w:rsidRPr="4CC9D380">
        <w:rPr>
          <w:rFonts w:ascii="Arial" w:eastAsia="Arial" w:hAnsi="Arial" w:cs="Arial"/>
          <w:sz w:val="24"/>
          <w:szCs w:val="24"/>
          <w:lang w:val="en"/>
        </w:rPr>
        <w:t xml:space="preserve"> </w:t>
      </w:r>
    </w:p>
    <w:p w14:paraId="4943C555" w14:textId="241F2A55" w:rsidR="00332E94" w:rsidRDefault="296782BD" w:rsidP="48665C5F">
      <w:pPr>
        <w:pStyle w:val="ListParagraph"/>
        <w:numPr>
          <w:ilvl w:val="0"/>
          <w:numId w:val="12"/>
        </w:numPr>
        <w:spacing w:after="0" w:line="276" w:lineRule="auto"/>
        <w:rPr>
          <w:rStyle w:val="Hyperlink"/>
          <w:rFonts w:ascii="Arial" w:eastAsia="Arial" w:hAnsi="Arial" w:cs="Arial"/>
          <w:color w:val="0563C1"/>
          <w:sz w:val="24"/>
          <w:szCs w:val="24"/>
          <w:lang w:val="en"/>
        </w:rPr>
      </w:pPr>
      <w:r w:rsidRPr="48665C5F">
        <w:rPr>
          <w:rFonts w:ascii="Arial" w:eastAsia="Arial" w:hAnsi="Arial" w:cs="Arial"/>
          <w:sz w:val="24"/>
          <w:szCs w:val="24"/>
          <w:lang w:val="en"/>
        </w:rPr>
        <w:t xml:space="preserve">Project Stair Mathematics  </w:t>
      </w:r>
      <w:hyperlink r:id="rId23">
        <w:r w:rsidRPr="48665C5F">
          <w:rPr>
            <w:rStyle w:val="Hyperlink"/>
            <w:rFonts w:ascii="Arial" w:eastAsia="Arial" w:hAnsi="Arial" w:cs="Arial"/>
            <w:color w:val="0563C1"/>
            <w:sz w:val="24"/>
            <w:szCs w:val="24"/>
            <w:lang w:val="en"/>
          </w:rPr>
          <w:t>Intervention Intensification Guide</w:t>
        </w:r>
      </w:hyperlink>
    </w:p>
    <w:p w14:paraId="7C13E1DF" w14:textId="1365FB73" w:rsidR="5764D541" w:rsidRDefault="5764D541" w:rsidP="48665C5F">
      <w:pPr>
        <w:pStyle w:val="ListParagraph"/>
        <w:numPr>
          <w:ilvl w:val="0"/>
          <w:numId w:val="12"/>
        </w:numPr>
        <w:spacing w:line="257" w:lineRule="auto"/>
      </w:pPr>
      <w:r w:rsidRPr="48665C5F">
        <w:rPr>
          <w:rFonts w:ascii="Arial" w:eastAsia="Arial" w:hAnsi="Arial" w:cs="Arial"/>
          <w:sz w:val="24"/>
          <w:szCs w:val="24"/>
        </w:rPr>
        <w:t xml:space="preserve">VDOE </w:t>
      </w:r>
      <w:hyperlink r:id="rId24">
        <w:r w:rsidRPr="48665C5F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>Evidence Based Specially Designed Instruction in Mathematics</w:t>
        </w:r>
      </w:hyperlink>
    </w:p>
    <w:p w14:paraId="17C2037F" w14:textId="6BE7CB3F" w:rsidR="5764D541" w:rsidRDefault="5764D541" w:rsidP="48665C5F">
      <w:pPr>
        <w:pStyle w:val="ListParagraph"/>
        <w:numPr>
          <w:ilvl w:val="0"/>
          <w:numId w:val="12"/>
        </w:numPr>
        <w:spacing w:after="0" w:line="257" w:lineRule="auto"/>
        <w:rPr>
          <w:rFonts w:ascii="Arial" w:eastAsia="Arial" w:hAnsi="Arial" w:cs="Arial"/>
          <w:sz w:val="24"/>
          <w:szCs w:val="24"/>
        </w:rPr>
      </w:pPr>
      <w:r w:rsidRPr="48665C5F">
        <w:rPr>
          <w:rFonts w:ascii="Arial" w:eastAsia="Arial" w:hAnsi="Arial" w:cs="Arial"/>
          <w:sz w:val="24"/>
          <w:szCs w:val="24"/>
        </w:rPr>
        <w:t xml:space="preserve">GMU TTAC Specially Designed Instruction (SDI) Spotlights: </w:t>
      </w:r>
    </w:p>
    <w:p w14:paraId="2A4CB8CA" w14:textId="01930E17" w:rsidR="5764D541" w:rsidRDefault="00691539" w:rsidP="48665C5F">
      <w:pPr>
        <w:spacing w:after="0" w:line="257" w:lineRule="auto"/>
        <w:ind w:left="720"/>
        <w:rPr>
          <w:rFonts w:ascii="Arial" w:eastAsia="Arial" w:hAnsi="Arial" w:cs="Arial"/>
          <w:color w:val="0563C1"/>
          <w:sz w:val="24"/>
          <w:szCs w:val="24"/>
          <w:u w:val="single"/>
        </w:rPr>
      </w:pPr>
      <w:hyperlink r:id="rId25">
        <w:r w:rsidR="5764D541" w:rsidRPr="48665C5F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>SDI Spotlight - Whole Number Operations</w:t>
        </w:r>
      </w:hyperlink>
    </w:p>
    <w:p w14:paraId="436F8F76" w14:textId="0B37CD25" w:rsidR="5764D541" w:rsidRDefault="00691539" w:rsidP="48665C5F">
      <w:pPr>
        <w:spacing w:after="0" w:line="257" w:lineRule="auto"/>
        <w:ind w:left="720"/>
        <w:rPr>
          <w:rFonts w:ascii="Arial" w:eastAsia="Arial" w:hAnsi="Arial" w:cs="Arial"/>
          <w:color w:val="0563C1"/>
          <w:sz w:val="24"/>
          <w:szCs w:val="24"/>
          <w:u w:val="single"/>
        </w:rPr>
      </w:pPr>
      <w:hyperlink r:id="rId26">
        <w:r w:rsidR="5764D541" w:rsidRPr="48665C5F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 xml:space="preserve">SDI Spotlight – Integer Operations </w:t>
        </w:r>
      </w:hyperlink>
    </w:p>
    <w:p w14:paraId="2356E6BD" w14:textId="1E549C56" w:rsidR="5764D541" w:rsidRDefault="00691539" w:rsidP="48665C5F">
      <w:pPr>
        <w:spacing w:after="0" w:line="257" w:lineRule="auto"/>
        <w:ind w:left="720"/>
        <w:rPr>
          <w:rFonts w:ascii="Arial" w:eastAsia="Arial" w:hAnsi="Arial" w:cs="Arial"/>
          <w:color w:val="0563C1"/>
          <w:sz w:val="24"/>
          <w:szCs w:val="24"/>
          <w:u w:val="single"/>
        </w:rPr>
      </w:pPr>
      <w:hyperlink r:id="rId27">
        <w:r w:rsidR="5764D541" w:rsidRPr="48665C5F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>SDI Spotlight – Rational Number Operations</w:t>
        </w:r>
      </w:hyperlink>
    </w:p>
    <w:p w14:paraId="273B881A" w14:textId="1094EAA2" w:rsidR="5764D541" w:rsidRDefault="00691539" w:rsidP="48665C5F">
      <w:pPr>
        <w:spacing w:after="0" w:line="257" w:lineRule="auto"/>
        <w:ind w:left="720"/>
        <w:rPr>
          <w:rFonts w:ascii="Arial" w:eastAsia="Arial" w:hAnsi="Arial" w:cs="Arial"/>
          <w:color w:val="000000" w:themeColor="text1"/>
          <w:sz w:val="24"/>
          <w:szCs w:val="24"/>
        </w:rPr>
      </w:pPr>
      <w:hyperlink r:id="rId28">
        <w:r w:rsidR="5764D541" w:rsidRPr="48665C5F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>SDI Spotlight</w:t>
        </w:r>
        <w:r w:rsidR="008409B6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 xml:space="preserve"> - </w:t>
        </w:r>
        <w:r w:rsidR="5764D541" w:rsidRPr="48665C5F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>Place Value, Decimals, Percent</w:t>
        </w:r>
      </w:hyperlink>
      <w:r w:rsidR="5764D541" w:rsidRPr="48665C5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709F4397" w14:textId="16BC38DB" w:rsidR="5764D541" w:rsidRDefault="00691539" w:rsidP="48665C5F">
      <w:pPr>
        <w:spacing w:after="0" w:line="257" w:lineRule="auto"/>
        <w:ind w:left="720"/>
        <w:rPr>
          <w:rFonts w:ascii="Arial" w:eastAsia="Arial" w:hAnsi="Arial" w:cs="Arial"/>
          <w:color w:val="0563C1"/>
          <w:sz w:val="24"/>
          <w:szCs w:val="24"/>
          <w:u w:val="single"/>
        </w:rPr>
      </w:pPr>
      <w:hyperlink r:id="rId29">
        <w:r w:rsidR="5764D541" w:rsidRPr="48665C5F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 xml:space="preserve">SDI Spotlight – Integer Operations </w:t>
        </w:r>
      </w:hyperlink>
    </w:p>
    <w:p w14:paraId="565E2523" w14:textId="76598408" w:rsidR="5764D541" w:rsidRDefault="00691539" w:rsidP="48665C5F">
      <w:pPr>
        <w:spacing w:after="0" w:line="257" w:lineRule="auto"/>
        <w:ind w:left="720"/>
        <w:rPr>
          <w:rFonts w:ascii="Arial" w:eastAsia="Arial" w:hAnsi="Arial" w:cs="Arial"/>
          <w:color w:val="0563C1"/>
          <w:sz w:val="24"/>
          <w:szCs w:val="24"/>
          <w:u w:val="single"/>
        </w:rPr>
      </w:pPr>
      <w:hyperlink r:id="rId30">
        <w:r w:rsidR="5764D541" w:rsidRPr="48665C5F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>SDI Spotlight</w:t>
        </w:r>
        <w:r w:rsidR="008409B6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 xml:space="preserve"> - </w:t>
        </w:r>
        <w:r w:rsidR="5764D541" w:rsidRPr="48665C5F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>Algebraic Concepts</w:t>
        </w:r>
      </w:hyperlink>
    </w:p>
    <w:p w14:paraId="50DBA023" w14:textId="19B981EE" w:rsidR="5764D541" w:rsidRDefault="00691539" w:rsidP="48665C5F">
      <w:pPr>
        <w:spacing w:after="0" w:line="257" w:lineRule="auto"/>
        <w:ind w:left="720"/>
        <w:rPr>
          <w:rFonts w:ascii="Arial" w:eastAsia="Arial" w:hAnsi="Arial" w:cs="Arial"/>
          <w:color w:val="0563C1"/>
          <w:sz w:val="24"/>
          <w:szCs w:val="24"/>
          <w:u w:val="single"/>
        </w:rPr>
      </w:pPr>
      <w:hyperlink r:id="rId31">
        <w:r w:rsidR="5764D541" w:rsidRPr="48665C5F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>SDI Spotlight - Geometry</w:t>
        </w:r>
      </w:hyperlink>
    </w:p>
    <w:p w14:paraId="5A65466D" w14:textId="77777777" w:rsidR="00837C0A" w:rsidRDefault="00837C0A" w:rsidP="00837C0A">
      <w:pPr>
        <w:spacing w:before="96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1E021CD" w14:textId="1679D176" w:rsidR="00837C0A" w:rsidRDefault="00837C0A" w:rsidP="00691539">
      <w:pPr>
        <w:pStyle w:val="Heading2"/>
      </w:pPr>
      <w:r w:rsidRPr="005E1696">
        <w:t xml:space="preserve">Find additional HLP Highlight Tools on </w:t>
      </w:r>
      <w:hyperlink r:id="rId32" w:history="1">
        <w:r w:rsidRPr="005E1696">
          <w:rPr>
            <w:rStyle w:val="Hyperlink"/>
          </w:rPr>
          <w:t>TTAC Online</w:t>
        </w:r>
      </w:hyperlink>
      <w:r w:rsidRPr="005E1696">
        <w:t>.</w:t>
      </w:r>
    </w:p>
    <w:p w14:paraId="3E7DBBF8" w14:textId="77777777" w:rsidR="00837C0A" w:rsidRPr="005E1696" w:rsidRDefault="00837C0A" w:rsidP="00837C0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E1696">
        <w:rPr>
          <w:rFonts w:ascii="Arial" w:hAnsi="Arial" w:cs="Arial"/>
          <w:sz w:val="24"/>
          <w:szCs w:val="24"/>
        </w:rPr>
        <w:t xml:space="preserve">For information about TTAC Region 4, go to </w:t>
      </w:r>
      <w:hyperlink r:id="rId33" w:history="1">
        <w:r w:rsidRPr="005E1696">
          <w:rPr>
            <w:rStyle w:val="Hyperlink"/>
            <w:rFonts w:ascii="Arial" w:hAnsi="Arial" w:cs="Arial"/>
            <w:sz w:val="24"/>
            <w:szCs w:val="24"/>
          </w:rPr>
          <w:t>https://ttac.gmu.edu/</w:t>
        </w:r>
      </w:hyperlink>
      <w:r w:rsidRPr="005E1696">
        <w:rPr>
          <w:rFonts w:ascii="Arial" w:hAnsi="Arial" w:cs="Arial"/>
          <w:sz w:val="24"/>
          <w:szCs w:val="24"/>
        </w:rPr>
        <w:t>.</w:t>
      </w:r>
    </w:p>
    <w:p w14:paraId="35EA9355" w14:textId="605252DA" w:rsidR="00332E94" w:rsidRPr="00340FF7" w:rsidRDefault="00332E94" w:rsidP="008409B6">
      <w:pPr>
        <w:pStyle w:val="Heading2"/>
        <w:spacing w:before="480"/>
      </w:pPr>
      <w:r w:rsidRPr="4CC9D380">
        <w:t>References</w:t>
      </w:r>
    </w:p>
    <w:p w14:paraId="0322F70E" w14:textId="47F61A94" w:rsidR="00332E94" w:rsidRPr="00340FF7" w:rsidRDefault="00332E94" w:rsidP="008409B6">
      <w:pPr>
        <w:widowControl w:val="0"/>
        <w:spacing w:after="0" w:line="240" w:lineRule="auto"/>
        <w:ind w:left="720" w:hanging="720"/>
        <w:rPr>
          <w:rFonts w:ascii="Arial" w:eastAsia="Arial" w:hAnsi="Arial" w:cs="Arial"/>
          <w:sz w:val="24"/>
          <w:szCs w:val="24"/>
        </w:rPr>
      </w:pPr>
      <w:r w:rsidRPr="4CC9D380">
        <w:rPr>
          <w:rFonts w:ascii="Arial" w:eastAsia="Arial" w:hAnsi="Arial" w:cs="Arial"/>
          <w:sz w:val="24"/>
          <w:szCs w:val="24"/>
        </w:rPr>
        <w:t>Aceves, T. C.</w:t>
      </w:r>
      <w:r w:rsidR="008409B6">
        <w:rPr>
          <w:rFonts w:ascii="Arial" w:eastAsia="Arial" w:hAnsi="Arial" w:cs="Arial"/>
          <w:sz w:val="24"/>
          <w:szCs w:val="24"/>
        </w:rPr>
        <w:t xml:space="preserve">, &amp; </w:t>
      </w:r>
      <w:r w:rsidRPr="4CC9D380">
        <w:rPr>
          <w:rFonts w:ascii="Arial" w:eastAsia="Arial" w:hAnsi="Arial" w:cs="Arial"/>
          <w:sz w:val="24"/>
          <w:szCs w:val="24"/>
        </w:rPr>
        <w:t xml:space="preserve">Kennedy, M. J. (Eds.) (2024, February). </w:t>
      </w:r>
      <w:r w:rsidRPr="4CC9D380">
        <w:rPr>
          <w:rFonts w:ascii="Arial" w:eastAsia="Arial" w:hAnsi="Arial" w:cs="Arial"/>
          <w:i/>
          <w:iCs/>
          <w:sz w:val="24"/>
          <w:szCs w:val="24"/>
        </w:rPr>
        <w:t xml:space="preserve">High-leverage practices for students with disabilities. </w:t>
      </w:r>
      <w:r w:rsidRPr="4CC9D380">
        <w:rPr>
          <w:rFonts w:ascii="Arial" w:eastAsia="Arial" w:hAnsi="Arial" w:cs="Arial"/>
          <w:sz w:val="24"/>
          <w:szCs w:val="24"/>
        </w:rPr>
        <w:t>2</w:t>
      </w:r>
      <w:r w:rsidRPr="4CC9D380">
        <w:rPr>
          <w:rFonts w:ascii="Arial" w:eastAsia="Arial" w:hAnsi="Arial" w:cs="Arial"/>
          <w:sz w:val="24"/>
          <w:szCs w:val="24"/>
          <w:vertAlign w:val="superscript"/>
        </w:rPr>
        <w:t>nd</w:t>
      </w:r>
      <w:r w:rsidRPr="4CC9D380">
        <w:rPr>
          <w:rFonts w:ascii="Arial" w:eastAsia="Arial" w:hAnsi="Arial" w:cs="Arial"/>
          <w:sz w:val="24"/>
          <w:szCs w:val="24"/>
        </w:rPr>
        <w:t xml:space="preserve"> edition. Arlington, VA: Council for Exceptional Children and CEEDAR Center.</w:t>
      </w:r>
    </w:p>
    <w:p w14:paraId="48D15721" w14:textId="63B5FA07" w:rsidR="42D1F7D9" w:rsidRDefault="42D1F7D9" w:rsidP="008409B6">
      <w:pPr>
        <w:widowControl w:val="0"/>
        <w:spacing w:after="0" w:line="240" w:lineRule="auto"/>
        <w:ind w:left="720" w:hanging="720"/>
        <w:rPr>
          <w:rFonts w:ascii="Arial" w:eastAsia="Arial" w:hAnsi="Arial" w:cs="Arial"/>
          <w:sz w:val="24"/>
          <w:szCs w:val="24"/>
        </w:rPr>
      </w:pPr>
      <w:r w:rsidRPr="4CC9D380">
        <w:rPr>
          <w:rFonts w:ascii="Arial" w:eastAsia="Arial" w:hAnsi="Arial" w:cs="Arial"/>
          <w:color w:val="363636"/>
          <w:sz w:val="24"/>
          <w:szCs w:val="24"/>
        </w:rPr>
        <w:t xml:space="preserve">Kennedy, M. J., Cook, L., Morano, S., &amp; Peeples, K. N. (2019). High-leverage practice #20: Provide intensive instruction. </w:t>
      </w:r>
      <w:hyperlink r:id="rId34">
        <w:r w:rsidRPr="4CC9D380">
          <w:rPr>
            <w:rStyle w:val="Hyperlink"/>
            <w:rFonts w:ascii="Arial" w:eastAsia="Arial" w:hAnsi="Arial" w:cs="Arial"/>
            <w:color w:val="00539B"/>
            <w:sz w:val="24"/>
            <w:szCs w:val="24"/>
          </w:rPr>
          <w:t>https://highleveragepractices.org/hlp-20-provide-intensive-instruction</w:t>
        </w:r>
      </w:hyperlink>
    </w:p>
    <w:p w14:paraId="78217267" w14:textId="3862898B" w:rsidR="008409B6" w:rsidRDefault="007A17F3" w:rsidP="00AE54CF">
      <w:pPr>
        <w:spacing w:after="600" w:line="720" w:lineRule="auto"/>
        <w:contextualSpacing/>
        <w:rPr>
          <w:rFonts w:ascii="Arial" w:hAnsi="Arial" w:cs="Arial"/>
          <w:sz w:val="24"/>
          <w:szCs w:val="24"/>
        </w:rPr>
      </w:pPr>
      <w:r w:rsidRPr="4CC9D380">
        <w:rPr>
          <w:rFonts w:ascii="Arial" w:eastAsia="Arial" w:hAnsi="Arial" w:cs="Arial"/>
          <w:sz w:val="24"/>
          <w:szCs w:val="24"/>
        </w:rPr>
        <w:t xml:space="preserve">McLeskey, J. (Ed.). (2019). </w:t>
      </w:r>
      <w:r w:rsidRPr="4CC9D380">
        <w:rPr>
          <w:rFonts w:ascii="Arial" w:eastAsia="Arial" w:hAnsi="Arial" w:cs="Arial"/>
          <w:i/>
          <w:iCs/>
          <w:sz w:val="24"/>
          <w:szCs w:val="24"/>
        </w:rPr>
        <w:t>High leverage practices for inclusive classrooms</w:t>
      </w:r>
      <w:r w:rsidRPr="4CC9D380">
        <w:rPr>
          <w:rFonts w:ascii="Arial" w:eastAsia="Arial" w:hAnsi="Arial" w:cs="Arial"/>
          <w:sz w:val="24"/>
          <w:szCs w:val="24"/>
        </w:rPr>
        <w:t>. New York: Routledge.</w:t>
      </w:r>
      <w:r w:rsidR="00AE54CF">
        <w:rPr>
          <w:rFonts w:ascii="Arial" w:hAnsi="Arial" w:cs="Arial"/>
          <w:sz w:val="24"/>
          <w:szCs w:val="24"/>
        </w:rPr>
        <w:t xml:space="preserve"> </w:t>
      </w:r>
    </w:p>
    <w:p w14:paraId="1EDBC86D" w14:textId="01535513" w:rsidR="00332E94" w:rsidRPr="00106A94" w:rsidRDefault="00332E94" w:rsidP="4CC9D380">
      <w:pPr>
        <w:contextualSpacing/>
        <w:rPr>
          <w:rFonts w:ascii="Arial" w:eastAsia="Arial" w:hAnsi="Arial" w:cs="Arial"/>
          <w:sz w:val="24"/>
          <w:szCs w:val="24"/>
        </w:rPr>
      </w:pPr>
    </w:p>
    <w:sectPr w:rsidR="00332E94" w:rsidRPr="00106A94" w:rsidSect="000A3C25">
      <w:footerReference w:type="default" r:id="rId35"/>
      <w:pgSz w:w="12240" w:h="15840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13E27" w14:textId="77777777" w:rsidR="000A3C25" w:rsidRDefault="000A3C25" w:rsidP="006C5183">
      <w:pPr>
        <w:spacing w:after="0" w:line="240" w:lineRule="auto"/>
      </w:pPr>
      <w:r>
        <w:separator/>
      </w:r>
    </w:p>
  </w:endnote>
  <w:endnote w:type="continuationSeparator" w:id="0">
    <w:p w14:paraId="246567EA" w14:textId="77777777" w:rsidR="000A3C25" w:rsidRDefault="000A3C25" w:rsidP="006C5183">
      <w:pPr>
        <w:spacing w:after="0" w:line="240" w:lineRule="auto"/>
      </w:pPr>
      <w:r>
        <w:continuationSeparator/>
      </w:r>
    </w:p>
  </w:endnote>
  <w:endnote w:type="continuationNotice" w:id="1">
    <w:p w14:paraId="61BAFA59" w14:textId="77777777" w:rsidR="000A3C25" w:rsidRDefault="000A3C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8E40A" w14:textId="6B9416E2" w:rsidR="00C473C9" w:rsidRDefault="0014672E" w:rsidP="00106A94">
    <w:pPr>
      <w:pStyle w:val="Footer"/>
      <w:jc w:val="center"/>
    </w:pPr>
    <w:r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2B3EDE67" wp14:editId="58372FC2">
          <wp:extent cx="5943600" cy="301625"/>
          <wp:effectExtent l="0" t="0" r="0" b="3175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01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9F241" w14:textId="77777777" w:rsidR="000A3C25" w:rsidRDefault="000A3C25" w:rsidP="006C5183">
      <w:pPr>
        <w:spacing w:after="0" w:line="240" w:lineRule="auto"/>
      </w:pPr>
      <w:r>
        <w:separator/>
      </w:r>
    </w:p>
  </w:footnote>
  <w:footnote w:type="continuationSeparator" w:id="0">
    <w:p w14:paraId="1E6FF5CD" w14:textId="77777777" w:rsidR="000A3C25" w:rsidRDefault="000A3C25" w:rsidP="006C5183">
      <w:pPr>
        <w:spacing w:after="0" w:line="240" w:lineRule="auto"/>
      </w:pPr>
      <w:r>
        <w:continuationSeparator/>
      </w:r>
    </w:p>
  </w:footnote>
  <w:footnote w:type="continuationNotice" w:id="1">
    <w:p w14:paraId="48B7C8E0" w14:textId="77777777" w:rsidR="000A3C25" w:rsidRDefault="000A3C2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EC21"/>
    <w:multiLevelType w:val="hybridMultilevel"/>
    <w:tmpl w:val="FFFFFFFF"/>
    <w:lvl w:ilvl="0" w:tplc="00B0B9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7F08F2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AB692B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9A841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E8C2F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AAEAED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23E90C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418D91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07C80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2532D"/>
    <w:multiLevelType w:val="hybridMultilevel"/>
    <w:tmpl w:val="CC88FFE6"/>
    <w:lvl w:ilvl="0" w:tplc="D5CED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62626" w:themeColor="text1" w:themeTint="D9"/>
      </w:rPr>
    </w:lvl>
    <w:lvl w:ilvl="1" w:tplc="23B8C87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552AFB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A40C44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5F8126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89075E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D6945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3EE9E7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49C1D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A45E2F"/>
    <w:multiLevelType w:val="hybridMultilevel"/>
    <w:tmpl w:val="C7208F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D1434"/>
    <w:multiLevelType w:val="hybridMultilevel"/>
    <w:tmpl w:val="FFFFFFFF"/>
    <w:lvl w:ilvl="0" w:tplc="0120891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96A83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5CBB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9483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BCB5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5C0D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0474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70C5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94F6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1705D"/>
    <w:multiLevelType w:val="hybridMultilevel"/>
    <w:tmpl w:val="F24CD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A3291"/>
    <w:multiLevelType w:val="hybridMultilevel"/>
    <w:tmpl w:val="FFFFFFFF"/>
    <w:lvl w:ilvl="0" w:tplc="4372C8D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9FC8C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782C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BE46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80FC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CA4F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AEDC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56C4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48F3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8F1F8"/>
    <w:multiLevelType w:val="hybridMultilevel"/>
    <w:tmpl w:val="FFFFFFFF"/>
    <w:lvl w:ilvl="0" w:tplc="39F038A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04CD4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0AB7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28F5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7CD0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C2E3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C659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95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1609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0B0BB"/>
    <w:multiLevelType w:val="hybridMultilevel"/>
    <w:tmpl w:val="FFFFFFFF"/>
    <w:lvl w:ilvl="0" w:tplc="A916513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7685C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2C17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F2D9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ECDB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FADC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EA37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BCEC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D83F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75B75"/>
    <w:multiLevelType w:val="hybridMultilevel"/>
    <w:tmpl w:val="ADC61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5B50EA"/>
    <w:multiLevelType w:val="hybridMultilevel"/>
    <w:tmpl w:val="B2B68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5C229"/>
    <w:multiLevelType w:val="hybridMultilevel"/>
    <w:tmpl w:val="FFFFFFFF"/>
    <w:lvl w:ilvl="0" w:tplc="7F5A061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4AA67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6EF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487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E438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30E9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BA11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DE88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229E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4A889"/>
    <w:multiLevelType w:val="hybridMultilevel"/>
    <w:tmpl w:val="FFFFFFFF"/>
    <w:lvl w:ilvl="0" w:tplc="37C83F0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36C84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E4DD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AED9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52DE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C84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EAAE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3E3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BA96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8BE43"/>
    <w:multiLevelType w:val="hybridMultilevel"/>
    <w:tmpl w:val="9BBADD64"/>
    <w:lvl w:ilvl="0" w:tplc="C62E7A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62626" w:themeColor="text1" w:themeTint="D9"/>
      </w:rPr>
    </w:lvl>
    <w:lvl w:ilvl="1" w:tplc="11AE923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D2C4B1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CE8205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A9042F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79E05C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83CA37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48304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2F2ADD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4A5738"/>
    <w:multiLevelType w:val="hybridMultilevel"/>
    <w:tmpl w:val="9D2E9AD6"/>
    <w:lvl w:ilvl="0" w:tplc="73727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17EE6"/>
    <w:multiLevelType w:val="hybridMultilevel"/>
    <w:tmpl w:val="07743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D7032"/>
    <w:multiLevelType w:val="hybridMultilevel"/>
    <w:tmpl w:val="FFFFFFFF"/>
    <w:lvl w:ilvl="0" w:tplc="7CC8768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34091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F496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9ECB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1AB8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3ECB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A8EE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6240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EE9E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788B0"/>
    <w:multiLevelType w:val="hybridMultilevel"/>
    <w:tmpl w:val="FFFFFFFF"/>
    <w:lvl w:ilvl="0" w:tplc="935A8B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63C713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E46C00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AB2279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14001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CCC391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F4494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FE436B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22EEDD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5C6AD5"/>
    <w:multiLevelType w:val="hybridMultilevel"/>
    <w:tmpl w:val="FFFFFFFF"/>
    <w:lvl w:ilvl="0" w:tplc="E548858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BA23C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F84B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8639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B887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B020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9CDE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74F4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D87A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8B55D"/>
    <w:multiLevelType w:val="hybridMultilevel"/>
    <w:tmpl w:val="FFFFFFFF"/>
    <w:lvl w:ilvl="0" w:tplc="F6501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80D3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D48F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2BB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4F5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AE46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A2F4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5A0A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E88B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F342B"/>
    <w:multiLevelType w:val="hybridMultilevel"/>
    <w:tmpl w:val="37F64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17"/>
  </w:num>
  <w:num w:numId="10">
    <w:abstractNumId w:val="10"/>
  </w:num>
  <w:num w:numId="11">
    <w:abstractNumId w:val="15"/>
  </w:num>
  <w:num w:numId="12">
    <w:abstractNumId w:val="12"/>
  </w:num>
  <w:num w:numId="13">
    <w:abstractNumId w:val="1"/>
  </w:num>
  <w:num w:numId="14">
    <w:abstractNumId w:val="2"/>
  </w:num>
  <w:num w:numId="15">
    <w:abstractNumId w:val="13"/>
  </w:num>
  <w:num w:numId="16">
    <w:abstractNumId w:val="4"/>
  </w:num>
  <w:num w:numId="17">
    <w:abstractNumId w:val="14"/>
  </w:num>
  <w:num w:numId="18">
    <w:abstractNumId w:val="8"/>
  </w:num>
  <w:num w:numId="19">
    <w:abstractNumId w:val="9"/>
  </w:num>
  <w:num w:numId="20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83"/>
    <w:rsid w:val="00016F0A"/>
    <w:rsid w:val="00023732"/>
    <w:rsid w:val="00027B0C"/>
    <w:rsid w:val="00073F7B"/>
    <w:rsid w:val="00097362"/>
    <w:rsid w:val="000A3C25"/>
    <w:rsid w:val="0010508A"/>
    <w:rsid w:val="00106A94"/>
    <w:rsid w:val="0014672E"/>
    <w:rsid w:val="00153F9A"/>
    <w:rsid w:val="00166BA1"/>
    <w:rsid w:val="00173633"/>
    <w:rsid w:val="00194397"/>
    <w:rsid w:val="001C25A6"/>
    <w:rsid w:val="001C4FD5"/>
    <w:rsid w:val="001F3035"/>
    <w:rsid w:val="00221BA5"/>
    <w:rsid w:val="002442DC"/>
    <w:rsid w:val="0027213E"/>
    <w:rsid w:val="002C12A0"/>
    <w:rsid w:val="00312CDA"/>
    <w:rsid w:val="00317B58"/>
    <w:rsid w:val="00332E94"/>
    <w:rsid w:val="00340FF7"/>
    <w:rsid w:val="00347199"/>
    <w:rsid w:val="00357E4A"/>
    <w:rsid w:val="00361FDB"/>
    <w:rsid w:val="003E419D"/>
    <w:rsid w:val="0041278A"/>
    <w:rsid w:val="00450A0C"/>
    <w:rsid w:val="0045637F"/>
    <w:rsid w:val="00482754"/>
    <w:rsid w:val="00496863"/>
    <w:rsid w:val="004D2FA6"/>
    <w:rsid w:val="004D5C2C"/>
    <w:rsid w:val="004E1C18"/>
    <w:rsid w:val="004F115C"/>
    <w:rsid w:val="00506347"/>
    <w:rsid w:val="0051705F"/>
    <w:rsid w:val="00581823"/>
    <w:rsid w:val="005B6565"/>
    <w:rsid w:val="00601573"/>
    <w:rsid w:val="0062346D"/>
    <w:rsid w:val="00653E3B"/>
    <w:rsid w:val="0068018D"/>
    <w:rsid w:val="006862F1"/>
    <w:rsid w:val="00691539"/>
    <w:rsid w:val="006B4DC2"/>
    <w:rsid w:val="006C5183"/>
    <w:rsid w:val="00710F32"/>
    <w:rsid w:val="007263B3"/>
    <w:rsid w:val="00727DB9"/>
    <w:rsid w:val="00743D2C"/>
    <w:rsid w:val="00791D91"/>
    <w:rsid w:val="007A17F3"/>
    <w:rsid w:val="007D71CC"/>
    <w:rsid w:val="007F2CD2"/>
    <w:rsid w:val="00837C0A"/>
    <w:rsid w:val="008409B6"/>
    <w:rsid w:val="00851458"/>
    <w:rsid w:val="008632AC"/>
    <w:rsid w:val="00886DDF"/>
    <w:rsid w:val="008C22AF"/>
    <w:rsid w:val="009272D5"/>
    <w:rsid w:val="009349B8"/>
    <w:rsid w:val="009824AE"/>
    <w:rsid w:val="009937A8"/>
    <w:rsid w:val="009E5860"/>
    <w:rsid w:val="00A06BC8"/>
    <w:rsid w:val="00A17F73"/>
    <w:rsid w:val="00A238D9"/>
    <w:rsid w:val="00A4226C"/>
    <w:rsid w:val="00A445AD"/>
    <w:rsid w:val="00A470F5"/>
    <w:rsid w:val="00A7254D"/>
    <w:rsid w:val="00A81979"/>
    <w:rsid w:val="00A94C26"/>
    <w:rsid w:val="00AE54CF"/>
    <w:rsid w:val="00AE5E25"/>
    <w:rsid w:val="00B71977"/>
    <w:rsid w:val="00BB0032"/>
    <w:rsid w:val="00BB523A"/>
    <w:rsid w:val="00BB6A39"/>
    <w:rsid w:val="00BD7AA9"/>
    <w:rsid w:val="00C473C9"/>
    <w:rsid w:val="00C62ACC"/>
    <w:rsid w:val="00C64A71"/>
    <w:rsid w:val="00C96B7B"/>
    <w:rsid w:val="00CB0CBF"/>
    <w:rsid w:val="00D252B7"/>
    <w:rsid w:val="00D475A3"/>
    <w:rsid w:val="00D5463A"/>
    <w:rsid w:val="00DA776D"/>
    <w:rsid w:val="00DE7F75"/>
    <w:rsid w:val="00DF66A4"/>
    <w:rsid w:val="00E427AB"/>
    <w:rsid w:val="00E53EB9"/>
    <w:rsid w:val="00E64ADC"/>
    <w:rsid w:val="00ED7103"/>
    <w:rsid w:val="00F405B1"/>
    <w:rsid w:val="00F57143"/>
    <w:rsid w:val="00F938EB"/>
    <w:rsid w:val="00FD56AE"/>
    <w:rsid w:val="01F64CED"/>
    <w:rsid w:val="03C37742"/>
    <w:rsid w:val="05200D74"/>
    <w:rsid w:val="065CDE4D"/>
    <w:rsid w:val="075BAF6B"/>
    <w:rsid w:val="078C2DD9"/>
    <w:rsid w:val="07D8B12F"/>
    <w:rsid w:val="0B5ABA2A"/>
    <w:rsid w:val="0DAE715A"/>
    <w:rsid w:val="0E398656"/>
    <w:rsid w:val="0FD556B7"/>
    <w:rsid w:val="0FE17BE7"/>
    <w:rsid w:val="109C38EE"/>
    <w:rsid w:val="13D062EB"/>
    <w:rsid w:val="15D14D48"/>
    <w:rsid w:val="16BA55EA"/>
    <w:rsid w:val="18EA2BC3"/>
    <w:rsid w:val="194E7132"/>
    <w:rsid w:val="1A42375A"/>
    <w:rsid w:val="1D1CE48B"/>
    <w:rsid w:val="1ED88029"/>
    <w:rsid w:val="1F2FC8C9"/>
    <w:rsid w:val="1FE25DC9"/>
    <w:rsid w:val="2054854D"/>
    <w:rsid w:val="237529C6"/>
    <w:rsid w:val="238C260F"/>
    <w:rsid w:val="25D8DDD6"/>
    <w:rsid w:val="296782BD"/>
    <w:rsid w:val="2EDF83AB"/>
    <w:rsid w:val="2FB86DE4"/>
    <w:rsid w:val="32FD098A"/>
    <w:rsid w:val="33DC3E70"/>
    <w:rsid w:val="35CABF0C"/>
    <w:rsid w:val="3695D44F"/>
    <w:rsid w:val="38648025"/>
    <w:rsid w:val="3A349BBA"/>
    <w:rsid w:val="3B923B23"/>
    <w:rsid w:val="3BDD5930"/>
    <w:rsid w:val="3C207628"/>
    <w:rsid w:val="3D520617"/>
    <w:rsid w:val="3E80B711"/>
    <w:rsid w:val="3F50C105"/>
    <w:rsid w:val="3F9986DC"/>
    <w:rsid w:val="41E00C7A"/>
    <w:rsid w:val="41E2F870"/>
    <w:rsid w:val="4252969D"/>
    <w:rsid w:val="42D1F7D9"/>
    <w:rsid w:val="435167BB"/>
    <w:rsid w:val="44B50A8E"/>
    <w:rsid w:val="4647505D"/>
    <w:rsid w:val="48665C5F"/>
    <w:rsid w:val="48FEF694"/>
    <w:rsid w:val="49340F58"/>
    <w:rsid w:val="4ACBCC19"/>
    <w:rsid w:val="4CC9D380"/>
    <w:rsid w:val="4CD9AD91"/>
    <w:rsid w:val="4DF3E241"/>
    <w:rsid w:val="4E48AA67"/>
    <w:rsid w:val="4F8FB2A2"/>
    <w:rsid w:val="4FDDA866"/>
    <w:rsid w:val="507F2413"/>
    <w:rsid w:val="508EF126"/>
    <w:rsid w:val="51DE2B8D"/>
    <w:rsid w:val="533C8A0E"/>
    <w:rsid w:val="54011E95"/>
    <w:rsid w:val="5497F12C"/>
    <w:rsid w:val="54B11989"/>
    <w:rsid w:val="54B205FB"/>
    <w:rsid w:val="556BF565"/>
    <w:rsid w:val="5764D541"/>
    <w:rsid w:val="582BF384"/>
    <w:rsid w:val="5881CDDA"/>
    <w:rsid w:val="58F48743"/>
    <w:rsid w:val="591D07E4"/>
    <w:rsid w:val="5A11E91C"/>
    <w:rsid w:val="5AE1FBF9"/>
    <w:rsid w:val="5CAF3065"/>
    <w:rsid w:val="5DEBC8DA"/>
    <w:rsid w:val="5E70DE8E"/>
    <w:rsid w:val="5EA6DD20"/>
    <w:rsid w:val="5F15A5CA"/>
    <w:rsid w:val="6049EE67"/>
    <w:rsid w:val="60B3EEAA"/>
    <w:rsid w:val="60CE66C6"/>
    <w:rsid w:val="62CDB6DA"/>
    <w:rsid w:val="637DDCCE"/>
    <w:rsid w:val="65A1D7E9"/>
    <w:rsid w:val="673E94BC"/>
    <w:rsid w:val="6C1205DF"/>
    <w:rsid w:val="6E98BF3B"/>
    <w:rsid w:val="6F39037F"/>
    <w:rsid w:val="6F48BA2F"/>
    <w:rsid w:val="707D6C6F"/>
    <w:rsid w:val="70E57702"/>
    <w:rsid w:val="71206F98"/>
    <w:rsid w:val="73013F33"/>
    <w:rsid w:val="733055E5"/>
    <w:rsid w:val="743EC574"/>
    <w:rsid w:val="743FF355"/>
    <w:rsid w:val="747492BF"/>
    <w:rsid w:val="74A09422"/>
    <w:rsid w:val="7637A527"/>
    <w:rsid w:val="76A89778"/>
    <w:rsid w:val="77AC3381"/>
    <w:rsid w:val="7C6FB563"/>
    <w:rsid w:val="7C7FA4A4"/>
    <w:rsid w:val="7CFD327E"/>
    <w:rsid w:val="7D431016"/>
    <w:rsid w:val="7D4B1811"/>
    <w:rsid w:val="7ECA1E47"/>
    <w:rsid w:val="7F1E6BF5"/>
    <w:rsid w:val="7F67B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56D38F"/>
  <w15:chartTrackingRefBased/>
  <w15:docId w15:val="{3D605CDB-392A-4011-8702-1839C6BE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19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09B6"/>
    <w:pPr>
      <w:keepNext/>
      <w:keepLines/>
      <w:spacing w:before="40" w:after="0"/>
      <w:outlineLvl w:val="1"/>
    </w:pPr>
    <w:rPr>
      <w:rFonts w:ascii="Arial" w:eastAsiaTheme="majorEastAsia" w:hAnsi="Arial" w:cs="Arial"/>
      <w:b/>
      <w:color w:val="262626" w:themeColor="text1" w:themeTint="D9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1823"/>
    <w:pPr>
      <w:keepNext/>
      <w:keepLines/>
      <w:spacing w:before="40" w:after="0"/>
      <w:outlineLvl w:val="2"/>
    </w:pPr>
    <w:rPr>
      <w:rFonts w:ascii="Arial" w:eastAsiaTheme="majorEastAsia" w:hAnsi="Arial" w:cs="Arial"/>
      <w:color w:val="262626" w:themeColor="text1" w:themeTint="D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183"/>
  </w:style>
  <w:style w:type="paragraph" w:styleId="Title">
    <w:name w:val="Title"/>
    <w:basedOn w:val="Normal"/>
    <w:next w:val="Normal"/>
    <w:link w:val="TitleChar"/>
    <w:uiPriority w:val="10"/>
    <w:qFormat/>
    <w:rsid w:val="006C51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51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183"/>
  </w:style>
  <w:style w:type="paragraph" w:styleId="ListParagraph">
    <w:name w:val="List Paragraph"/>
    <w:basedOn w:val="Normal"/>
    <w:uiPriority w:val="34"/>
    <w:qFormat/>
    <w:rsid w:val="006C5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1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9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719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C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0CBF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79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1D9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409B6"/>
    <w:rPr>
      <w:rFonts w:ascii="Arial" w:eastAsiaTheme="majorEastAsia" w:hAnsi="Arial" w:cs="Arial"/>
      <w:b/>
      <w:color w:val="262626" w:themeColor="text1" w:themeTint="D9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81823"/>
    <w:rPr>
      <w:rFonts w:ascii="Arial" w:eastAsiaTheme="majorEastAsia" w:hAnsi="Arial" w:cs="Arial"/>
      <w:color w:val="262626" w:themeColor="text1" w:themeTint="D9"/>
      <w:sz w:val="24"/>
      <w:szCs w:val="24"/>
    </w:rPr>
  </w:style>
  <w:style w:type="paragraph" w:customStyle="1" w:styleId="paragraph">
    <w:name w:val="paragraph"/>
    <w:basedOn w:val="Normal"/>
    <w:rsid w:val="00517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1705F"/>
  </w:style>
  <w:style w:type="character" w:customStyle="1" w:styleId="eop">
    <w:name w:val="eop"/>
    <w:basedOn w:val="DefaultParagraphFont"/>
    <w:rsid w:val="0051705F"/>
  </w:style>
  <w:style w:type="table" w:styleId="GridTable1Light">
    <w:name w:val="Grid Table 1 Light"/>
    <w:basedOn w:val="TableNormal"/>
    <w:uiPriority w:val="46"/>
    <w:rsid w:val="00A445A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357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next w:val="GridTable1Light"/>
    <w:uiPriority w:val="46"/>
    <w:rsid w:val="004E1C1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">
    <w:name w:val="Table Grid2"/>
    <w:basedOn w:val="TableNormal"/>
    <w:next w:val="TableGrid"/>
    <w:uiPriority w:val="39"/>
    <w:rsid w:val="00934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934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2">
    <w:name w:val="Grid Table 1 Light2"/>
    <w:basedOn w:val="TableNormal"/>
    <w:next w:val="GridTable1Light"/>
    <w:uiPriority w:val="46"/>
    <w:rsid w:val="0034719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3">
    <w:name w:val="Grid Table 1 Light3"/>
    <w:basedOn w:val="TableNormal"/>
    <w:next w:val="GridTable1Light"/>
    <w:uiPriority w:val="46"/>
    <w:rsid w:val="00743D2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824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4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80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1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9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3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1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3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5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56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0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6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9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4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0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1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5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5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1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7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5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7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ris.peabody.vanderbilt.edu/module/dbi1/" TargetMode="External"/><Relationship Id="rId18" Type="http://schemas.openxmlformats.org/officeDocument/2006/relationships/hyperlink" Target="https://promotingprogress.org/training/intensifying-instruction" TargetMode="External"/><Relationship Id="rId26" Type="http://schemas.openxmlformats.org/officeDocument/2006/relationships/hyperlink" Target="https://nam11.safelinks.protection.outlook.com/?url=https%3A%2F%2Fttaconline.org%2FResource%2FJWHaEa5BS74Ey6ulXxWAyQ%2FResource-sdi-spotlight--mathematics-integer-operations-vdoe-ttac-at-gmu&amp;data=05%7C01%7Ccmarti82%40gmu.edu%7Cfa9dbe9537854ca7461d08db77267ed0%7C9e857255df574c47a0c00546460380cb%7C0%7C0%7C638234779444945336%7CUnknown%7CTWFpbGZsb3d8eyJWIjoiMC4wLjAwMDAiLCJQIjoiV2luMzIiLCJBTiI6Ik1haWwiLCJXVCI6Mn0%3D%7C3000%7C%7C%7C&amp;sdata=kwBn0uztxhmlWuJqDwoIEvp05cCEbYTzPD%2F0B5%2B3Hl4%3D&amp;reserved=0" TargetMode="External"/><Relationship Id="rId21" Type="http://schemas.openxmlformats.org/officeDocument/2006/relationships/hyperlink" Target="https://intensiveintervention.org/training/course-content/intensive-intervention-mathematics" TargetMode="External"/><Relationship Id="rId34" Type="http://schemas.openxmlformats.org/officeDocument/2006/relationships/hyperlink" Target="https://highleveragepractices.org/hlp-20-provide-intensive-instruction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highleveragepractices.org/hlp-20-provide-intensive-instruction" TargetMode="External"/><Relationship Id="rId17" Type="http://schemas.openxmlformats.org/officeDocument/2006/relationships/hyperlink" Target="https://exceptionalchildren.org/sites/default/files/2021-01/HLP%2020%20Admin%20Guide.pdf?_gl=1*22loau*_ga*MTg0OTkzNTU0OC4xNzExNTU0Njc1*_ga_L4ZFTNESGT*MTcxMzk4MDA0MC42LjEuMTcxMzk4MDQ2Ni40OS4wLjA." TargetMode="External"/><Relationship Id="rId25" Type="http://schemas.openxmlformats.org/officeDocument/2006/relationships/hyperlink" Target="https://nam11.safelinks.protection.outlook.com/?url=https%3A%2F%2Fttaconline.org%2FResource%2FJWHaEa5BS74ZZW6pUcmYnA%2FResource-sdi-spotlights-in-mathematics-whole-number-operations-vdoe-ttac-at-gmu&amp;data=05%7C01%7Ccmarti82%40gmu.edu%7Cfa9dbe9537854ca7461d08db77267ed0%7C9e857255df574c47a0c00546460380cb%7C0%7C0%7C638234779444945336%7CUnknown%7CTWFpbGZsb3d8eyJWIjoiMC4wLjAwMDAiLCJQIjoiV2luMzIiLCJBTiI6Ik1haWwiLCJXVCI6Mn0%3D%7C3000%7C%7C%7C&amp;sdata=OTCcKwZ2LZFdLn%2BU1kEes1bJwRNKo2jrvVrdhFMfZOI%3D&amp;reserved=0" TargetMode="External"/><Relationship Id="rId33" Type="http://schemas.openxmlformats.org/officeDocument/2006/relationships/hyperlink" Target="https://nam11.safelinks.protection.outlook.com/?url=https%3A%2F%2Fttac.gmu.edu%2F&amp;data=04%7C01%7Cctalber1%40gmu.edu%7C717a601d8f47402ccfc108d9fd416faf%7C9e857255df574c47a0c00546460380cb%7C0%7C0%7C637819279759882488%7CUnknown%7CTWFpbGZsb3d8eyJWIjoiMC4wLjAwMDAiLCJQIjoiV2luMzIiLCJBTiI6Ik1haWwiLCJXVCI6Mn0%3D%7C3000&amp;sdata=GbznIwsPLTJua0kFL7zcwup4SVohdCUFFXuU1cQkHck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ntensiveintervention.org/resource/student-progress-monitoring-tool-data-collection-and-graphing-excel" TargetMode="External"/><Relationship Id="rId20" Type="http://schemas.openxmlformats.org/officeDocument/2006/relationships/hyperlink" Target="https://www.centeroninstruction.org/intensive-interventions-for-students-struggling-in-reading-and-mathematics" TargetMode="External"/><Relationship Id="rId29" Type="http://schemas.openxmlformats.org/officeDocument/2006/relationships/hyperlink" Target="https://nam11.safelinks.protection.outlook.com/?url=https%3A%2F%2Fttaconline.org%2FResource%2FJWHaEa5BS74Ey6ulXxWAyQ%2FResource-sdi-spotlight--mathematics-integer-operations-vdoe-ttac-at-gmu&amp;data=05%7C01%7Ccmarti82%40gmu.edu%7Cfa9dbe9537854ca7461d08db77267ed0%7C9e857255df574c47a0c00546460380cb%7C0%7C0%7C638234779444945336%7CUnknown%7CTWFpbGZsb3d8eyJWIjoiMC4wLjAwMDAiLCJQIjoiV2luMzIiLCJBTiI6Ik1haWwiLCJXVCI6Mn0%3D%7C3000%7C%7C%7C&amp;sdata=kwBn0uztxhmlWuJqDwoIEvp05cCEbYTzPD%2F0B5%2B3Hl4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taconline.org/Resource/JWHaEa5BS757AKDepZHf9w/Resource-rubric--hlp-20-provide-intensive-instruction-vdoe-ttac-at-gmu" TargetMode="External"/><Relationship Id="rId24" Type="http://schemas.openxmlformats.org/officeDocument/2006/relationships/hyperlink" Target="https://www.doe.virginia.gov/home/showpublisheddocument/28625/638090424862930000" TargetMode="External"/><Relationship Id="rId32" Type="http://schemas.openxmlformats.org/officeDocument/2006/relationships/hyperlink" Target="http://ttaconline.org/Resource/JWHaEa5BS75BpXRi_D6u2A/Resource-hlp-highlight-tools-1-2-3-4-5-6-7-8-9-10-11-12-13-14-15-16-17-18-19-20-21-22" TargetMode="Externa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intensiveintervention.org/implementation-intervention/math-lessons" TargetMode="External"/><Relationship Id="rId23" Type="http://schemas.openxmlformats.org/officeDocument/2006/relationships/hyperlink" Target="https://cpb-us-w2.wpmucdn.com/blog.smu.edu/dist/1/303/files/2022/01/Intensification-Guide_Final.11.23.21.pdf" TargetMode="External"/><Relationship Id="rId28" Type="http://schemas.openxmlformats.org/officeDocument/2006/relationships/hyperlink" Target="https://ttaconline.org/Resource/JWHaEa5BS76UFnHLIngbgA/Resource-sdi-spotlight--mathematics-place-value-decimals-percent-vdoe-ttac-at-gmu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s://intensiveintervention.org/training/course-content/intensive-intervention-reading" TargetMode="External"/><Relationship Id="rId31" Type="http://schemas.openxmlformats.org/officeDocument/2006/relationships/hyperlink" Target="https://gmuedu-my.sharepoint.com/personal/msekinge_gmu_edu/Documents/Literacy%20Team%20Folder%20-%20Update/05.%20HLP%20Literacy/HLP%20Video%20Prep/HLP%20Mathematics%20Crosswalk/GMU%20TTAC%20https:/ttaconline.org/Resource/JWHaEa5BS75eUnnn-yz6Kg/Resource-sdi-spotlight--mathematics-geometry-vdoe-ttac-at-gm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ris.peabody.vanderbilt.edu/module/dbi2/" TargetMode="External"/><Relationship Id="rId22" Type="http://schemas.openxmlformats.org/officeDocument/2006/relationships/hyperlink" Target="https://promotingprogress.org/training/intensifying-instruction" TargetMode="External"/><Relationship Id="rId27" Type="http://schemas.openxmlformats.org/officeDocument/2006/relationships/hyperlink" Target="https://nam11.safelinks.protection.outlook.com/?url=https%3A%2F%2Fttaconline.org%2FResource%2FJWHaEa5BS76aCCrQkH3PBA%2FResource-sdi-spotlight--mathematics-rational-number-operations-vdoe-ttac-at-gmu&amp;data=05%7C01%7Ccmarti82%40gmu.edu%7Cfa9dbe9537854ca7461d08db77267ed0%7C9e857255df574c47a0c00546460380cb%7C0%7C0%7C638234779444945336%7CUnknown%7CTWFpbGZsb3d8eyJWIjoiMC4wLjAwMDAiLCJQIjoiV2luMzIiLCJBTiI6Ik1haWwiLCJXVCI6Mn0%3D%7C3000%7C%7C%7C&amp;sdata=G0k4%2F0CidcS6pk%2FWLQA%2Bc26IchukVydPg0BL1SmYjOM%3D&amp;reserved=0" TargetMode="External"/><Relationship Id="rId30" Type="http://schemas.openxmlformats.org/officeDocument/2006/relationships/hyperlink" Target="https://ttaconline.org/Resource/JWHaEa5BS77y8sJDW4uymw/Resource-sdi-spotlight--mathematics-algebraic-concepts-vdoe-ttac-at-gmu" TargetMode="External"/><Relationship Id="rId35" Type="http://schemas.openxmlformats.org/officeDocument/2006/relationships/footer" Target="footer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8" ma:contentTypeDescription="Create a new document." ma:contentTypeScope="" ma:versionID="95b0b4d38ecaaeda3c3ecc47f8108cdb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2cc3281ab0c7209939bb8df54d7d8b65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7f6c35-541a-4073-a2f6-49dc8be0127c" xsi:nil="true"/>
  </documentManagement>
</p:properties>
</file>

<file path=customXml/itemProps1.xml><?xml version="1.0" encoding="utf-8"?>
<ds:datastoreItem xmlns:ds="http://schemas.openxmlformats.org/officeDocument/2006/customXml" ds:itemID="{9E3023CA-11CA-434B-875C-43B991CAB6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3584AE-F967-4C66-9772-21973A6E4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58446F-4412-4161-9939-A290AE649C02}">
  <ds:schemaRefs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67ced3dd-177e-454b-b64a-ad68f0d994e1"/>
    <ds:schemaRef ds:uri="e57f6c35-541a-4073-a2f6-49dc8be0127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7683</Characters>
  <Application>Microsoft Office Word</Application>
  <DocSecurity>4</DocSecurity>
  <Lines>64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  Talbert</dc:creator>
  <cp:keywords/>
  <dc:description/>
  <cp:lastModifiedBy>Clare M  Talbert</cp:lastModifiedBy>
  <cp:revision>2</cp:revision>
  <dcterms:created xsi:type="dcterms:W3CDTF">2024-05-02T19:49:00Z</dcterms:created>
  <dcterms:modified xsi:type="dcterms:W3CDTF">2024-05-02T19:49:00Z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  <property fmtid="{D5CDD505-2E9C-101B-9397-08002B2CF9AE}" pid="3" name="GrammarlyDocumentId">
    <vt:lpwstr>a7d0ff410c76f0f23e201daf40ad154e890a16cde922d49975d9418c805fd8db</vt:lpwstr>
  </property>
</Properties>
</file>