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2B511" w14:textId="77777777" w:rsidR="00775A51" w:rsidRPr="00775A51" w:rsidRDefault="00775A51" w:rsidP="00775A51">
      <w:pPr>
        <w:spacing w:before="300" w:after="150"/>
        <w:outlineLvl w:val="0"/>
        <w:rPr>
          <w:rFonts w:ascii="Helvetica Neue" w:eastAsia="Times New Roman" w:hAnsi="Helvetica Neue"/>
          <w:b/>
          <w:bCs/>
          <w:color w:val="333333"/>
          <w:kern w:val="36"/>
          <w:sz w:val="48"/>
          <w:szCs w:val="48"/>
        </w:rPr>
      </w:pPr>
      <w:r w:rsidRPr="00775A51">
        <w:rPr>
          <w:rFonts w:ascii="Helvetica Neue" w:eastAsia="Times New Roman" w:hAnsi="Helvetica Neue"/>
          <w:b/>
          <w:bCs/>
          <w:color w:val="333333"/>
          <w:kern w:val="36"/>
          <w:sz w:val="48"/>
          <w:szCs w:val="48"/>
        </w:rPr>
        <w:t>Differentiated Instructional Strategies - Deaf and Hard of Hearing (History/Social Studies)</w:t>
      </w:r>
    </w:p>
    <w:p w14:paraId="39691808" w14:textId="6329901A" w:rsidR="00775A51" w:rsidRPr="00775A51" w:rsidRDefault="00775A51" w:rsidP="00775A51">
      <w:pPr>
        <w:spacing w:after="150"/>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Team members working with students who are deaf </w:t>
      </w:r>
      <w:r w:rsidR="006841C1">
        <w:rPr>
          <w:rFonts w:ascii="Helvetica Neue" w:eastAsia="Times New Roman" w:hAnsi="Helvetica Neue"/>
          <w:color w:val="333333"/>
          <w:sz w:val="21"/>
          <w:szCs w:val="21"/>
        </w:rPr>
        <w:t>and</w:t>
      </w:r>
      <w:r w:rsidR="006841C1" w:rsidRPr="00775A51">
        <w:rPr>
          <w:rFonts w:ascii="Helvetica Neue" w:eastAsia="Times New Roman" w:hAnsi="Helvetica Neue"/>
          <w:color w:val="333333"/>
          <w:sz w:val="21"/>
          <w:szCs w:val="21"/>
        </w:rPr>
        <w:t xml:space="preserve"> </w:t>
      </w:r>
      <w:r w:rsidRPr="00775A51">
        <w:rPr>
          <w:rFonts w:ascii="Helvetica Neue" w:eastAsia="Times New Roman" w:hAnsi="Helvetica Neue"/>
          <w:color w:val="333333"/>
          <w:sz w:val="21"/>
          <w:szCs w:val="21"/>
        </w:rPr>
        <w:t xml:space="preserve">hard of hearing need to carefully consider </w:t>
      </w:r>
      <w:r w:rsidRPr="007D69AF">
        <w:rPr>
          <w:rFonts w:ascii="Helvetica Neue" w:eastAsia="Times New Roman" w:hAnsi="Helvetica Neue"/>
          <w:color w:val="333333"/>
          <w:sz w:val="21"/>
          <w:szCs w:val="21"/>
        </w:rPr>
        <w:t>each student’s unique needs and learning style, as well as the demands of the task. Strategies</w:t>
      </w:r>
      <w:r w:rsidRPr="00775A51">
        <w:rPr>
          <w:rFonts w:ascii="Helvetica Neue" w:eastAsia="Times New Roman" w:hAnsi="Helvetica Neue"/>
          <w:color w:val="333333"/>
          <w:sz w:val="21"/>
          <w:szCs w:val="21"/>
        </w:rPr>
        <w:t xml:space="preserve"> are offered to provide a starting point for thinking about possible adaptations. It is important to remember that all team members should have input into decisions regarding instructional strategies.</w:t>
      </w:r>
    </w:p>
    <w:p w14:paraId="0FCBAFFE" w14:textId="57413067" w:rsidR="00775A51" w:rsidRDefault="00775A51" w:rsidP="00D21738">
      <w:pPr>
        <w:jc w:val="center"/>
        <w:rPr>
          <w:rFonts w:ascii="Helvetica Neue" w:eastAsia="Times New Roman" w:hAnsi="Helvetica Neue"/>
          <w:b/>
          <w:bCs/>
          <w:color w:val="333333"/>
          <w:sz w:val="21"/>
          <w:szCs w:val="21"/>
        </w:rPr>
      </w:pPr>
      <w:r w:rsidRPr="00775A51">
        <w:rPr>
          <w:rFonts w:ascii="Helvetica Neue" w:eastAsia="Times New Roman" w:hAnsi="Helvetica Neue"/>
          <w:b/>
          <w:bCs/>
          <w:color w:val="333333"/>
          <w:sz w:val="21"/>
          <w:szCs w:val="21"/>
        </w:rPr>
        <w:t>Possible effects of hearing loss on skill development in History</w:t>
      </w:r>
    </w:p>
    <w:p w14:paraId="7AEABF2C" w14:textId="77777777" w:rsidR="00644F2A" w:rsidRPr="00775A51" w:rsidRDefault="00644F2A" w:rsidP="00775A51">
      <w:pPr>
        <w:rPr>
          <w:rFonts w:ascii="Helvetica Neue" w:eastAsia="Times New Roman" w:hAnsi="Helvetica Neue"/>
          <w:b/>
          <w:bCs/>
          <w:color w:val="333333"/>
          <w:sz w:val="21"/>
          <w:szCs w:val="21"/>
        </w:rPr>
      </w:pPr>
    </w:p>
    <w:p w14:paraId="142B68E3" w14:textId="6C951A59" w:rsidR="00775A51" w:rsidRDefault="00775A51" w:rsidP="00775A51">
      <w:pPr>
        <w:spacing w:after="150"/>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Children who are deaf </w:t>
      </w:r>
      <w:r w:rsidR="006841C1">
        <w:rPr>
          <w:rFonts w:ascii="Helvetica Neue" w:eastAsia="Times New Roman" w:hAnsi="Helvetica Neue"/>
          <w:color w:val="333333"/>
          <w:sz w:val="21"/>
          <w:szCs w:val="21"/>
        </w:rPr>
        <w:t>and</w:t>
      </w:r>
      <w:r w:rsidR="006841C1" w:rsidRPr="00775A51">
        <w:rPr>
          <w:rFonts w:ascii="Helvetica Neue" w:eastAsia="Times New Roman" w:hAnsi="Helvetica Neue"/>
          <w:color w:val="333333"/>
          <w:sz w:val="21"/>
          <w:szCs w:val="21"/>
        </w:rPr>
        <w:t xml:space="preserve"> </w:t>
      </w:r>
      <w:r w:rsidRPr="00775A51">
        <w:rPr>
          <w:rFonts w:ascii="Helvetica Neue" w:eastAsia="Times New Roman" w:hAnsi="Helvetica Neue"/>
          <w:color w:val="333333"/>
          <w:sz w:val="21"/>
          <w:szCs w:val="21"/>
        </w:rPr>
        <w:t xml:space="preserve">hard of hearing can learn about history in the same sequence and manner </w:t>
      </w:r>
      <w:r w:rsidRPr="007D69AF">
        <w:rPr>
          <w:rFonts w:ascii="Helvetica Neue" w:eastAsia="Times New Roman" w:hAnsi="Helvetica Neue"/>
          <w:color w:val="333333"/>
          <w:sz w:val="21"/>
          <w:szCs w:val="21"/>
        </w:rPr>
        <w:t xml:space="preserve">as their hearing peers. However, various factors may prevent children who are deaf </w:t>
      </w:r>
      <w:r w:rsidR="006841C1">
        <w:rPr>
          <w:rFonts w:ascii="Helvetica Neue" w:eastAsia="Times New Roman" w:hAnsi="Helvetica Neue"/>
          <w:color w:val="333333"/>
          <w:sz w:val="21"/>
          <w:szCs w:val="21"/>
        </w:rPr>
        <w:t>and</w:t>
      </w:r>
      <w:r w:rsidR="006841C1" w:rsidRPr="007D69AF">
        <w:rPr>
          <w:rFonts w:ascii="Helvetica Neue" w:eastAsia="Times New Roman" w:hAnsi="Helvetica Neue"/>
          <w:color w:val="333333"/>
          <w:sz w:val="21"/>
          <w:szCs w:val="21"/>
        </w:rPr>
        <w:t xml:space="preserve"> </w:t>
      </w:r>
      <w:r w:rsidRPr="007D69AF">
        <w:rPr>
          <w:rFonts w:ascii="Helvetica Neue" w:eastAsia="Times New Roman" w:hAnsi="Helvetica Neue"/>
          <w:color w:val="333333"/>
          <w:sz w:val="21"/>
          <w:szCs w:val="21"/>
        </w:rPr>
        <w:t>hard of hearing from successfully constructing historical knowledge, including the following:</w:t>
      </w:r>
    </w:p>
    <w:p w14:paraId="31F3D095" w14:textId="7195AADC" w:rsidR="007D69AF" w:rsidRDefault="007D69AF" w:rsidP="00775A51">
      <w:pPr>
        <w:spacing w:after="150"/>
        <w:rPr>
          <w:rFonts w:ascii="Helvetica Neue" w:eastAsia="Times New Roman" w:hAnsi="Helvetica Neue"/>
          <w:color w:val="333333"/>
          <w:sz w:val="21"/>
          <w:szCs w:val="21"/>
        </w:rPr>
      </w:pPr>
    </w:p>
    <w:tbl>
      <w:tblPr>
        <w:tblStyle w:val="GridTable1Light"/>
        <w:tblW w:w="0" w:type="auto"/>
        <w:tblLook w:val="06A0" w:firstRow="1" w:lastRow="0" w:firstColumn="1" w:lastColumn="0" w:noHBand="1" w:noVBand="1"/>
        <w:tblDescription w:val="Possible effects of hearing loss on skill development in History"/>
      </w:tblPr>
      <w:tblGrid>
        <w:gridCol w:w="3116"/>
        <w:gridCol w:w="3117"/>
        <w:gridCol w:w="3117"/>
      </w:tblGrid>
      <w:tr w:rsidR="007D69AF" w14:paraId="0290A74F" w14:textId="77777777" w:rsidTr="00385B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87E9EBB" w14:textId="26B296E8" w:rsidR="007D69AF" w:rsidRPr="002D1153" w:rsidRDefault="007D69AF" w:rsidP="00444A4F">
            <w:pPr>
              <w:spacing w:after="150"/>
              <w:jc w:val="center"/>
              <w:rPr>
                <w:rFonts w:ascii="Helvetica Neue" w:eastAsia="Times New Roman" w:hAnsi="Helvetica Neue"/>
                <w:b w:val="0"/>
                <w:color w:val="333333"/>
                <w:sz w:val="21"/>
                <w:szCs w:val="21"/>
                <w:u w:val="single"/>
              </w:rPr>
            </w:pPr>
            <w:r w:rsidRPr="002D1153">
              <w:rPr>
                <w:rFonts w:ascii="Helvetica Neue" w:eastAsia="Times New Roman" w:hAnsi="Helvetica Neue"/>
                <w:color w:val="333333"/>
                <w:sz w:val="21"/>
                <w:szCs w:val="21"/>
                <w:u w:val="single"/>
              </w:rPr>
              <w:t>Vocabulary</w:t>
            </w:r>
          </w:p>
        </w:tc>
        <w:tc>
          <w:tcPr>
            <w:tcW w:w="3117" w:type="dxa"/>
          </w:tcPr>
          <w:p w14:paraId="2C9C6552" w14:textId="329948E2" w:rsidR="007D69AF" w:rsidRPr="002D1153" w:rsidRDefault="007D69AF" w:rsidP="00444A4F">
            <w:pPr>
              <w:spacing w:after="150"/>
              <w:jc w:val="cente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b w:val="0"/>
                <w:color w:val="333333"/>
                <w:sz w:val="21"/>
                <w:szCs w:val="21"/>
                <w:u w:val="single"/>
              </w:rPr>
            </w:pPr>
            <w:r w:rsidRPr="002D1153">
              <w:rPr>
                <w:rFonts w:ascii="Helvetica Neue" w:eastAsia="Times New Roman" w:hAnsi="Helvetica Neue"/>
                <w:color w:val="333333"/>
                <w:sz w:val="21"/>
                <w:szCs w:val="21"/>
                <w:u w:val="single"/>
              </w:rPr>
              <w:t>Communication</w:t>
            </w:r>
          </w:p>
        </w:tc>
        <w:tc>
          <w:tcPr>
            <w:tcW w:w="3117" w:type="dxa"/>
          </w:tcPr>
          <w:p w14:paraId="06E7B829" w14:textId="20650978" w:rsidR="007D69AF" w:rsidRPr="002D1153" w:rsidRDefault="007D69AF" w:rsidP="00444A4F">
            <w:pPr>
              <w:spacing w:after="150"/>
              <w:jc w:val="cente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b w:val="0"/>
                <w:color w:val="333333"/>
                <w:sz w:val="21"/>
                <w:szCs w:val="21"/>
                <w:u w:val="single"/>
              </w:rPr>
            </w:pPr>
            <w:r w:rsidRPr="002D1153">
              <w:rPr>
                <w:rFonts w:ascii="Helvetica Neue" w:eastAsia="Times New Roman" w:hAnsi="Helvetica Neue"/>
                <w:color w:val="333333"/>
                <w:sz w:val="21"/>
                <w:szCs w:val="21"/>
                <w:u w:val="single"/>
              </w:rPr>
              <w:t>Cognitive Development</w:t>
            </w:r>
          </w:p>
        </w:tc>
      </w:tr>
      <w:tr w:rsidR="007D69AF" w14:paraId="7437040C" w14:textId="77777777" w:rsidTr="00385B69">
        <w:tc>
          <w:tcPr>
            <w:cnfStyle w:val="001000000000" w:firstRow="0" w:lastRow="0" w:firstColumn="1" w:lastColumn="0" w:oddVBand="0" w:evenVBand="0" w:oddHBand="0" w:evenHBand="0" w:firstRowFirstColumn="0" w:firstRowLastColumn="0" w:lastRowFirstColumn="0" w:lastRowLastColumn="0"/>
            <w:tcW w:w="3116" w:type="dxa"/>
          </w:tcPr>
          <w:p w14:paraId="026F2DD6" w14:textId="56AFF130" w:rsidR="007D69AF" w:rsidRPr="007D69AF" w:rsidRDefault="007D69AF" w:rsidP="006841C1">
            <w:pPr>
              <w:spacing w:before="100" w:beforeAutospacing="1" w:after="100" w:afterAutospacing="1"/>
              <w:rPr>
                <w:rFonts w:ascii="Helvetica Neue" w:eastAsia="Times New Roman" w:hAnsi="Helvetica Neue"/>
                <w:color w:val="333333"/>
                <w:sz w:val="21"/>
                <w:szCs w:val="21"/>
              </w:rPr>
            </w:pPr>
            <w:r w:rsidRPr="007D69AF">
              <w:rPr>
                <w:rFonts w:ascii="Helvetica Neue" w:eastAsia="Times New Roman" w:hAnsi="Helvetica Neue"/>
                <w:color w:val="333333"/>
                <w:sz w:val="21"/>
                <w:szCs w:val="21"/>
              </w:rPr>
              <w:t xml:space="preserve">They may lack general vocabulary and the specific vocabulary needed to discuss the concepts of time, past, present, and future. Hearing children are exposed to language from birth and understand everyday language. It is more difficult for children who are deaf </w:t>
            </w:r>
            <w:r w:rsidR="004458A2">
              <w:rPr>
                <w:rFonts w:ascii="Helvetica Neue" w:eastAsia="Times New Roman" w:hAnsi="Helvetica Neue"/>
                <w:color w:val="333333"/>
                <w:sz w:val="21"/>
                <w:szCs w:val="21"/>
              </w:rPr>
              <w:t xml:space="preserve">and </w:t>
            </w:r>
            <w:r w:rsidRPr="007D69AF">
              <w:rPr>
                <w:rFonts w:ascii="Helvetica Neue" w:eastAsia="Times New Roman" w:hAnsi="Helvetica Neue"/>
                <w:color w:val="333333"/>
                <w:sz w:val="21"/>
                <w:szCs w:val="21"/>
              </w:rPr>
              <w:t xml:space="preserve">hard of hearing to acquire language and learning from their environment incidentally (from overhearing conversations of others in their environment, on TV, on the radio). Without this incidental learning, a child who is deaf </w:t>
            </w:r>
            <w:r w:rsidR="00045BC8">
              <w:rPr>
                <w:rFonts w:ascii="Helvetica Neue" w:eastAsia="Times New Roman" w:hAnsi="Helvetica Neue"/>
                <w:color w:val="333333"/>
                <w:sz w:val="21"/>
                <w:szCs w:val="21"/>
              </w:rPr>
              <w:t>and</w:t>
            </w:r>
            <w:r w:rsidR="006841C1">
              <w:rPr>
                <w:rFonts w:ascii="Helvetica Neue" w:eastAsia="Times New Roman" w:hAnsi="Helvetica Neue"/>
                <w:color w:val="333333"/>
                <w:sz w:val="21"/>
                <w:szCs w:val="21"/>
              </w:rPr>
              <w:t xml:space="preserve"> hard of hearing </w:t>
            </w:r>
            <w:r w:rsidRPr="007D69AF">
              <w:rPr>
                <w:rFonts w:ascii="Helvetica Neue" w:eastAsia="Times New Roman" w:hAnsi="Helvetica Neue"/>
                <w:color w:val="333333"/>
                <w:sz w:val="21"/>
                <w:szCs w:val="21"/>
              </w:rPr>
              <w:t>may not develop even beginning concepts of time, such as “last week,” “two decades ago,” or “in the twentieth century” without being formally taught them.</w:t>
            </w:r>
          </w:p>
        </w:tc>
        <w:tc>
          <w:tcPr>
            <w:tcW w:w="3117" w:type="dxa"/>
          </w:tcPr>
          <w:p w14:paraId="7E3E1DB1" w14:textId="5F290407" w:rsidR="007D69AF" w:rsidRPr="007D69AF" w:rsidRDefault="007D69AF" w:rsidP="00644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olor w:val="333333"/>
                <w:sz w:val="21"/>
                <w:szCs w:val="21"/>
              </w:rPr>
            </w:pPr>
            <w:r w:rsidRPr="007D69AF">
              <w:rPr>
                <w:rFonts w:ascii="Helvetica Neue" w:eastAsia="Times New Roman" w:hAnsi="Helvetica Neue"/>
                <w:color w:val="333333"/>
                <w:sz w:val="21"/>
                <w:szCs w:val="21"/>
              </w:rPr>
              <w:t>Communication with others may be difficult. If the child and others in the environment cannot communicate with each other effectively, they may not have had the benefit of engaging in discussions regarding current events and concepts important to history such as “independence,” “freedom of religion,” and “exploration and discovery.” Problem solving is especially difficult for children who are deaf, as a sound language base is necessary for putting observations into words or making predictions. Without communication skills, the child can be isolated in the learning environment and unable to participate in group activities and discovery (Ray, 2001). </w:t>
            </w:r>
          </w:p>
        </w:tc>
        <w:tc>
          <w:tcPr>
            <w:tcW w:w="3117" w:type="dxa"/>
          </w:tcPr>
          <w:p w14:paraId="7EF852B9" w14:textId="7A574D67" w:rsidR="007D69AF" w:rsidRPr="007D69AF" w:rsidRDefault="004458A2" w:rsidP="00644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olor w:val="333333"/>
                <w:sz w:val="21"/>
                <w:szCs w:val="21"/>
              </w:rPr>
            </w:pPr>
            <w:r>
              <w:rPr>
                <w:rFonts w:ascii="Helvetica Neue" w:eastAsia="Times New Roman" w:hAnsi="Helvetica Neue"/>
                <w:color w:val="333333"/>
                <w:sz w:val="21"/>
                <w:szCs w:val="21"/>
              </w:rPr>
              <w:t>Fo</w:t>
            </w:r>
            <w:r w:rsidR="007D69AF" w:rsidRPr="007D69AF">
              <w:rPr>
                <w:rFonts w:ascii="Helvetica Neue" w:eastAsia="Times New Roman" w:hAnsi="Helvetica Neue"/>
                <w:color w:val="333333"/>
                <w:sz w:val="21"/>
                <w:szCs w:val="21"/>
              </w:rPr>
              <w:t>r normal cognitive development to occur, a child must be introduced to diverse experiences and exposed to a rich language base (Ray, 2001). This does not always occur in the home and/or in the educational setting</w:t>
            </w:r>
            <w:r w:rsidR="006841C1">
              <w:rPr>
                <w:rFonts w:ascii="Helvetica Neue" w:eastAsia="Times New Roman" w:hAnsi="Helvetica Neue"/>
                <w:color w:val="333333"/>
                <w:sz w:val="21"/>
                <w:szCs w:val="21"/>
              </w:rPr>
              <w:t xml:space="preserve"> for a child who is dhh</w:t>
            </w:r>
            <w:r w:rsidR="007D69AF" w:rsidRPr="007D69AF">
              <w:rPr>
                <w:rFonts w:ascii="Helvetica Neue" w:eastAsia="Times New Roman" w:hAnsi="Helvetica Neue"/>
                <w:color w:val="333333"/>
                <w:sz w:val="21"/>
                <w:szCs w:val="21"/>
              </w:rPr>
              <w:t>. Time concepts are abstract</w:t>
            </w:r>
            <w:r>
              <w:rPr>
                <w:rFonts w:ascii="Helvetica Neue" w:eastAsia="Times New Roman" w:hAnsi="Helvetica Neue"/>
                <w:color w:val="333333"/>
                <w:sz w:val="21"/>
                <w:szCs w:val="21"/>
              </w:rPr>
              <w:t xml:space="preserve"> </w:t>
            </w:r>
            <w:r w:rsidR="007D69AF" w:rsidRPr="007D69AF">
              <w:rPr>
                <w:rFonts w:ascii="Helvetica Neue" w:eastAsia="Times New Roman" w:hAnsi="Helvetica Neue"/>
                <w:color w:val="333333"/>
                <w:sz w:val="21"/>
                <w:szCs w:val="21"/>
              </w:rPr>
              <w:t xml:space="preserve">and </w:t>
            </w:r>
            <w:r w:rsidR="006841C1">
              <w:rPr>
                <w:rFonts w:ascii="Helvetica Neue" w:eastAsia="Times New Roman" w:hAnsi="Helvetica Neue"/>
                <w:color w:val="333333"/>
                <w:sz w:val="21"/>
                <w:szCs w:val="21"/>
              </w:rPr>
              <w:t xml:space="preserve">may be more </w:t>
            </w:r>
            <w:r w:rsidR="007D69AF" w:rsidRPr="007D69AF">
              <w:rPr>
                <w:rFonts w:ascii="Helvetica Neue" w:eastAsia="Times New Roman" w:hAnsi="Helvetica Neue"/>
                <w:color w:val="333333"/>
                <w:sz w:val="21"/>
                <w:szCs w:val="21"/>
              </w:rPr>
              <w:t>difficult to understand without experience and language.</w:t>
            </w:r>
            <w:r>
              <w:rPr>
                <w:rFonts w:ascii="Helvetica Neue" w:eastAsia="Times New Roman" w:hAnsi="Helvetica Neue"/>
                <w:color w:val="333333"/>
                <w:sz w:val="21"/>
                <w:szCs w:val="21"/>
              </w:rPr>
              <w:t xml:space="preserve"> </w:t>
            </w:r>
          </w:p>
          <w:p w14:paraId="300613EC" w14:textId="77777777" w:rsidR="007D69AF" w:rsidRPr="007D69AF" w:rsidRDefault="007D69AF" w:rsidP="007D69AF">
            <w:pPr>
              <w:spacing w:after="150"/>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olor w:val="333333"/>
                <w:sz w:val="21"/>
                <w:szCs w:val="21"/>
              </w:rPr>
            </w:pPr>
          </w:p>
        </w:tc>
      </w:tr>
    </w:tbl>
    <w:p w14:paraId="4FD1484A" w14:textId="77777777" w:rsidR="00644F2A" w:rsidRDefault="00644F2A" w:rsidP="00775A51">
      <w:pPr>
        <w:rPr>
          <w:rFonts w:ascii="Helvetica Neue" w:eastAsia="Times New Roman" w:hAnsi="Helvetica Neue"/>
          <w:b/>
          <w:bCs/>
          <w:color w:val="333333"/>
          <w:sz w:val="21"/>
          <w:szCs w:val="21"/>
        </w:rPr>
        <w:sectPr w:rsidR="00644F2A" w:rsidSect="005B09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4E3B142" w14:textId="247F281D" w:rsidR="00D21738" w:rsidRDefault="00775A51" w:rsidP="00D21738">
      <w:pPr>
        <w:jc w:val="center"/>
        <w:rPr>
          <w:rFonts w:ascii="Helvetica Neue" w:eastAsia="Times New Roman" w:hAnsi="Helvetica Neue"/>
          <w:b/>
          <w:bCs/>
          <w:color w:val="333333"/>
          <w:sz w:val="21"/>
          <w:szCs w:val="21"/>
        </w:rPr>
      </w:pPr>
      <w:r w:rsidRPr="00775A51">
        <w:rPr>
          <w:rFonts w:ascii="Helvetica Neue" w:eastAsia="Times New Roman" w:hAnsi="Helvetica Neue"/>
          <w:b/>
          <w:bCs/>
          <w:color w:val="333333"/>
          <w:sz w:val="21"/>
          <w:szCs w:val="21"/>
        </w:rPr>
        <w:lastRenderedPageBreak/>
        <w:t>Instructional and Environmental Strategies </w:t>
      </w:r>
      <w:r w:rsidR="00D21738">
        <w:rPr>
          <w:rFonts w:ascii="Helvetica Neue" w:eastAsia="Times New Roman" w:hAnsi="Helvetica Neue"/>
          <w:b/>
          <w:bCs/>
          <w:color w:val="333333"/>
          <w:sz w:val="21"/>
          <w:szCs w:val="21"/>
        </w:rPr>
        <w:t>–</w:t>
      </w:r>
      <w:r w:rsidRPr="00775A51">
        <w:rPr>
          <w:rFonts w:ascii="Helvetica Neue" w:eastAsia="Times New Roman" w:hAnsi="Helvetica Neue"/>
          <w:b/>
          <w:bCs/>
          <w:color w:val="333333"/>
          <w:sz w:val="21"/>
          <w:szCs w:val="21"/>
        </w:rPr>
        <w:t xml:space="preserve"> </w:t>
      </w:r>
    </w:p>
    <w:p w14:paraId="03A8F8C0" w14:textId="22268FC9" w:rsidR="00775A51" w:rsidRDefault="00775A51" w:rsidP="00D21738">
      <w:pPr>
        <w:jc w:val="center"/>
        <w:rPr>
          <w:rFonts w:ascii="Helvetica Neue" w:eastAsia="Times New Roman" w:hAnsi="Helvetica Neue"/>
          <w:b/>
          <w:bCs/>
          <w:color w:val="333333"/>
          <w:sz w:val="21"/>
          <w:szCs w:val="21"/>
        </w:rPr>
      </w:pPr>
      <w:r w:rsidRPr="00775A51">
        <w:rPr>
          <w:rFonts w:ascii="Helvetica Neue" w:eastAsia="Times New Roman" w:hAnsi="Helvetica Neue"/>
          <w:b/>
          <w:bCs/>
          <w:color w:val="333333"/>
          <w:sz w:val="21"/>
          <w:szCs w:val="21"/>
        </w:rPr>
        <w:t>Ways to help</w:t>
      </w:r>
      <w:r w:rsidR="00D21738">
        <w:rPr>
          <w:rFonts w:ascii="Helvetica Neue" w:eastAsia="Times New Roman" w:hAnsi="Helvetica Neue"/>
          <w:b/>
          <w:bCs/>
          <w:color w:val="333333"/>
          <w:sz w:val="21"/>
          <w:szCs w:val="21"/>
        </w:rPr>
        <w:t xml:space="preserve"> </w:t>
      </w:r>
      <w:r w:rsidRPr="00775A51">
        <w:rPr>
          <w:rFonts w:ascii="Helvetica Neue" w:eastAsia="Times New Roman" w:hAnsi="Helvetica Neue"/>
          <w:b/>
          <w:bCs/>
          <w:color w:val="333333"/>
          <w:sz w:val="21"/>
          <w:szCs w:val="21"/>
        </w:rPr>
        <w:t xml:space="preserve">students who are deaf </w:t>
      </w:r>
      <w:r w:rsidR="006841C1">
        <w:rPr>
          <w:rFonts w:ascii="Helvetica Neue" w:eastAsia="Times New Roman" w:hAnsi="Helvetica Neue"/>
          <w:b/>
          <w:bCs/>
          <w:color w:val="333333"/>
          <w:sz w:val="21"/>
          <w:szCs w:val="21"/>
        </w:rPr>
        <w:t>and</w:t>
      </w:r>
      <w:r w:rsidR="004458A2">
        <w:rPr>
          <w:rFonts w:ascii="Helvetica Neue" w:eastAsia="Times New Roman" w:hAnsi="Helvetica Neue"/>
          <w:b/>
          <w:bCs/>
          <w:color w:val="333333"/>
          <w:sz w:val="21"/>
          <w:szCs w:val="21"/>
        </w:rPr>
        <w:t xml:space="preserve"> </w:t>
      </w:r>
      <w:r w:rsidRPr="00775A51">
        <w:rPr>
          <w:rFonts w:ascii="Helvetica Neue" w:eastAsia="Times New Roman" w:hAnsi="Helvetica Neue"/>
          <w:b/>
          <w:bCs/>
          <w:color w:val="333333"/>
          <w:sz w:val="21"/>
          <w:szCs w:val="21"/>
        </w:rPr>
        <w:t>hard of hearing succeed in History</w:t>
      </w:r>
    </w:p>
    <w:p w14:paraId="642E174F" w14:textId="77777777" w:rsidR="00644F2A" w:rsidRPr="00775A51" w:rsidRDefault="00644F2A" w:rsidP="00775A51">
      <w:pPr>
        <w:rPr>
          <w:rFonts w:ascii="Helvetica Neue" w:eastAsia="Times New Roman" w:hAnsi="Helvetica Neue"/>
          <w:b/>
          <w:bCs/>
          <w:color w:val="333333"/>
          <w:sz w:val="21"/>
          <w:szCs w:val="21"/>
        </w:rPr>
      </w:pPr>
    </w:p>
    <w:p w14:paraId="045B841E" w14:textId="3C66CC51" w:rsidR="00775A51" w:rsidRPr="00775A51" w:rsidRDefault="00775A51" w:rsidP="00775A51">
      <w:pPr>
        <w:spacing w:after="150"/>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The following strategies are designed to promote access to History content based on the Standards of Learning for students who are deaf </w:t>
      </w:r>
      <w:r w:rsidR="006841C1">
        <w:rPr>
          <w:rFonts w:ascii="Helvetica Neue" w:eastAsia="Times New Roman" w:hAnsi="Helvetica Neue"/>
          <w:color w:val="333333"/>
          <w:sz w:val="21"/>
          <w:szCs w:val="21"/>
        </w:rPr>
        <w:t>and</w:t>
      </w:r>
      <w:r w:rsidR="004458A2">
        <w:rPr>
          <w:rFonts w:ascii="Helvetica Neue" w:eastAsia="Times New Roman" w:hAnsi="Helvetica Neue"/>
          <w:color w:val="333333"/>
          <w:sz w:val="21"/>
          <w:szCs w:val="21"/>
        </w:rPr>
        <w:t xml:space="preserve"> </w:t>
      </w:r>
      <w:r w:rsidRPr="00775A51">
        <w:rPr>
          <w:rFonts w:ascii="Helvetica Neue" w:eastAsia="Times New Roman" w:hAnsi="Helvetica Neue"/>
          <w:color w:val="333333"/>
          <w:sz w:val="21"/>
          <w:szCs w:val="21"/>
        </w:rPr>
        <w:t xml:space="preserve">hard of hearing. </w:t>
      </w:r>
      <w:r w:rsidRPr="00352736">
        <w:rPr>
          <w:rFonts w:ascii="Helvetica Neue" w:eastAsia="Times New Roman" w:hAnsi="Helvetica Neue"/>
          <w:i/>
          <w:color w:val="333333"/>
          <w:sz w:val="21"/>
          <w:szCs w:val="21"/>
        </w:rPr>
        <w:t>It is important to remember that each child has unique needs</w:t>
      </w:r>
      <w:r w:rsidRPr="00775A51">
        <w:rPr>
          <w:rFonts w:ascii="Helvetica Neue" w:eastAsia="Times New Roman" w:hAnsi="Helvetica Neue"/>
          <w:color w:val="333333"/>
          <w:sz w:val="21"/>
          <w:szCs w:val="21"/>
        </w:rPr>
        <w:t xml:space="preserve"> and that decisions regarding instructional strategies should be based upon current and accurate information about the child’s sensory functioning and on team input.</w:t>
      </w:r>
    </w:p>
    <w:p w14:paraId="7F8B9024" w14:textId="2825B0F0" w:rsidR="00F552DD" w:rsidRDefault="00F552DD" w:rsidP="00775A51">
      <w:pPr>
        <w:spacing w:after="150"/>
        <w:rPr>
          <w:rFonts w:ascii="Helvetica Neue" w:eastAsia="Times New Roman" w:hAnsi="Helvetica Neue"/>
          <w:color w:val="333333"/>
          <w:sz w:val="21"/>
          <w:szCs w:val="21"/>
        </w:rPr>
      </w:pPr>
    </w:p>
    <w:tbl>
      <w:tblPr>
        <w:tblStyle w:val="TableGrid"/>
        <w:tblW w:w="0" w:type="auto"/>
        <w:tblLook w:val="04A0" w:firstRow="1" w:lastRow="0" w:firstColumn="1" w:lastColumn="0" w:noHBand="0" w:noVBand="1"/>
        <w:tblDescription w:val="Instructional and Environmental Strategies – &#10;Ways to help students who are deaf or hard of hearing succeed in History&#10;"/>
      </w:tblPr>
      <w:tblGrid>
        <w:gridCol w:w="3116"/>
        <w:gridCol w:w="2909"/>
        <w:gridCol w:w="3325"/>
      </w:tblGrid>
      <w:tr w:rsidR="00F552DD" w14:paraId="02C2235C" w14:textId="77777777" w:rsidTr="00D21738">
        <w:trPr>
          <w:tblHeader/>
        </w:trPr>
        <w:tc>
          <w:tcPr>
            <w:tcW w:w="3116" w:type="dxa"/>
          </w:tcPr>
          <w:p w14:paraId="57CB5775" w14:textId="7A0380D7" w:rsidR="00F552DD" w:rsidRPr="002D1153" w:rsidRDefault="00F552DD" w:rsidP="000A3A66">
            <w:pPr>
              <w:spacing w:after="150"/>
              <w:jc w:val="center"/>
              <w:rPr>
                <w:rFonts w:ascii="Helvetica Neue" w:eastAsia="Times New Roman" w:hAnsi="Helvetica Neue"/>
                <w:b/>
                <w:color w:val="333333"/>
                <w:sz w:val="21"/>
                <w:szCs w:val="21"/>
                <w:u w:val="single"/>
              </w:rPr>
            </w:pPr>
            <w:r w:rsidRPr="002D1153">
              <w:rPr>
                <w:rFonts w:ascii="Helvetica Neue" w:eastAsia="Times New Roman" w:hAnsi="Helvetica Neue"/>
                <w:b/>
                <w:color w:val="333333"/>
                <w:sz w:val="21"/>
                <w:szCs w:val="21"/>
                <w:u w:val="single"/>
              </w:rPr>
              <w:t>Vocabulary</w:t>
            </w:r>
          </w:p>
        </w:tc>
        <w:tc>
          <w:tcPr>
            <w:tcW w:w="2909" w:type="dxa"/>
          </w:tcPr>
          <w:p w14:paraId="2EE6F63A" w14:textId="68952A6A" w:rsidR="00F552DD" w:rsidRPr="002D1153" w:rsidRDefault="002D1153" w:rsidP="000A3A66">
            <w:pPr>
              <w:spacing w:after="150"/>
              <w:jc w:val="center"/>
              <w:rPr>
                <w:rFonts w:ascii="Helvetica Neue" w:eastAsia="Times New Roman" w:hAnsi="Helvetica Neue"/>
                <w:b/>
                <w:color w:val="333333"/>
                <w:sz w:val="21"/>
                <w:szCs w:val="21"/>
                <w:u w:val="single"/>
              </w:rPr>
            </w:pPr>
            <w:r>
              <w:rPr>
                <w:rFonts w:ascii="Helvetica Neue" w:eastAsia="Times New Roman" w:hAnsi="Helvetica Neue"/>
                <w:b/>
                <w:color w:val="333333"/>
                <w:sz w:val="21"/>
                <w:szCs w:val="21"/>
                <w:u w:val="single"/>
              </w:rPr>
              <w:t>Learning Environment</w:t>
            </w:r>
          </w:p>
        </w:tc>
        <w:tc>
          <w:tcPr>
            <w:tcW w:w="3325" w:type="dxa"/>
          </w:tcPr>
          <w:p w14:paraId="6D80D6ED" w14:textId="65A86409" w:rsidR="00F552DD" w:rsidRPr="002D1153" w:rsidRDefault="00644F2A" w:rsidP="000A3A66">
            <w:pPr>
              <w:spacing w:after="150"/>
              <w:jc w:val="center"/>
              <w:rPr>
                <w:rFonts w:ascii="Helvetica Neue" w:eastAsia="Times New Roman" w:hAnsi="Helvetica Neue"/>
                <w:b/>
                <w:color w:val="333333"/>
                <w:sz w:val="21"/>
                <w:szCs w:val="21"/>
                <w:u w:val="single"/>
              </w:rPr>
            </w:pPr>
            <w:r>
              <w:rPr>
                <w:rFonts w:ascii="Helvetica Neue" w:eastAsia="Times New Roman" w:hAnsi="Helvetica Neue"/>
                <w:b/>
                <w:color w:val="333333"/>
                <w:sz w:val="21"/>
                <w:szCs w:val="21"/>
                <w:u w:val="single"/>
              </w:rPr>
              <w:t>Instructional</w:t>
            </w:r>
            <w:r w:rsidR="002D1153" w:rsidRPr="002D1153">
              <w:rPr>
                <w:rFonts w:ascii="Helvetica Neue" w:eastAsia="Times New Roman" w:hAnsi="Helvetica Neue"/>
                <w:b/>
                <w:color w:val="333333"/>
                <w:sz w:val="21"/>
                <w:szCs w:val="21"/>
                <w:u w:val="single"/>
              </w:rPr>
              <w:t xml:space="preserve"> Strategies</w:t>
            </w:r>
          </w:p>
        </w:tc>
      </w:tr>
      <w:tr w:rsidR="00644F2A" w14:paraId="0A4BEFD1" w14:textId="77777777" w:rsidTr="00D21738">
        <w:tc>
          <w:tcPr>
            <w:tcW w:w="3116" w:type="dxa"/>
          </w:tcPr>
          <w:p w14:paraId="6CD32B34" w14:textId="4EB9160B" w:rsidR="00644F2A" w:rsidRDefault="00644F2A" w:rsidP="006841C1">
            <w:pPr>
              <w:spacing w:before="100" w:beforeAutospacing="1" w:after="100" w:afterAutospacing="1"/>
              <w:rPr>
                <w:rFonts w:ascii="Helvetica Neue" w:eastAsia="Times New Roman" w:hAnsi="Helvetica Neue"/>
                <w:color w:val="333333"/>
                <w:sz w:val="21"/>
                <w:szCs w:val="21"/>
              </w:rPr>
            </w:pPr>
            <w:r w:rsidRPr="002D1153">
              <w:rPr>
                <w:rFonts w:ascii="Helvetica Neue" w:eastAsia="Times New Roman" w:hAnsi="Helvetica Neue"/>
                <w:b/>
                <w:color w:val="333333"/>
                <w:sz w:val="21"/>
                <w:szCs w:val="21"/>
              </w:rPr>
              <w:t>Pre-teach vocabulary</w:t>
            </w:r>
            <w:r w:rsidRPr="00775A51">
              <w:rPr>
                <w:rFonts w:ascii="Helvetica Neue" w:eastAsia="Times New Roman" w:hAnsi="Helvetica Neue"/>
                <w:color w:val="333333"/>
                <w:sz w:val="21"/>
                <w:szCs w:val="21"/>
              </w:rPr>
              <w:t xml:space="preserve"> for coming History lessons in context. Collaboration with the speech/language pathologist in this effort can be beneficial. Remember, many children who are deaf </w:t>
            </w:r>
            <w:r w:rsidR="006841C1">
              <w:rPr>
                <w:rFonts w:ascii="Helvetica Neue" w:eastAsia="Times New Roman" w:hAnsi="Helvetica Neue"/>
                <w:color w:val="333333"/>
                <w:sz w:val="21"/>
                <w:szCs w:val="21"/>
              </w:rPr>
              <w:t>and</w:t>
            </w:r>
            <w:r w:rsidR="006841C1" w:rsidRPr="00775A51">
              <w:rPr>
                <w:rFonts w:ascii="Helvetica Neue" w:eastAsia="Times New Roman" w:hAnsi="Helvetica Neue"/>
                <w:color w:val="333333"/>
                <w:sz w:val="21"/>
                <w:szCs w:val="21"/>
              </w:rPr>
              <w:t xml:space="preserve"> </w:t>
            </w:r>
            <w:r w:rsidRPr="00775A51">
              <w:rPr>
                <w:rFonts w:ascii="Helvetica Neue" w:eastAsia="Times New Roman" w:hAnsi="Helvetica Neue"/>
                <w:color w:val="333333"/>
                <w:sz w:val="21"/>
                <w:szCs w:val="21"/>
              </w:rPr>
              <w:t>hard of hearing do not learn words incidentally. </w:t>
            </w:r>
          </w:p>
        </w:tc>
        <w:tc>
          <w:tcPr>
            <w:tcW w:w="2909" w:type="dxa"/>
          </w:tcPr>
          <w:p w14:paraId="7C2D5F3A" w14:textId="3D891AF8" w:rsidR="00644F2A" w:rsidRDefault="00644F2A" w:rsidP="00644F2A">
            <w:pPr>
              <w:spacing w:before="100" w:beforeAutospacing="1" w:after="100" w:afterAutospacing="1"/>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Be sure that there is someone for students to interact with in the learning environment who can effectively provide not only the vocabulary to label objects but also a </w:t>
            </w:r>
            <w:r w:rsidRPr="002D1153">
              <w:rPr>
                <w:rFonts w:ascii="Helvetica Neue" w:eastAsia="Times New Roman" w:hAnsi="Helvetica Neue"/>
                <w:b/>
                <w:color w:val="333333"/>
                <w:sz w:val="21"/>
                <w:szCs w:val="21"/>
              </w:rPr>
              <w:t>language model for expressing concepts and ideas,</w:t>
            </w:r>
            <w:r w:rsidRPr="00775A51">
              <w:rPr>
                <w:rFonts w:ascii="Helvetica Neue" w:eastAsia="Times New Roman" w:hAnsi="Helvetica Neue"/>
                <w:color w:val="333333"/>
                <w:sz w:val="21"/>
                <w:szCs w:val="21"/>
              </w:rPr>
              <w:t xml:space="preserve"> using the child’s mode of communication.</w:t>
            </w:r>
          </w:p>
        </w:tc>
        <w:tc>
          <w:tcPr>
            <w:tcW w:w="3325" w:type="dxa"/>
          </w:tcPr>
          <w:p w14:paraId="244FC866" w14:textId="77777777" w:rsidR="0001622B" w:rsidRPr="0001622B" w:rsidRDefault="00644F2A" w:rsidP="0001622B">
            <w:pPr>
              <w:rPr>
                <w:rFonts w:ascii="Helvetica Neue" w:eastAsia="Times New Roman" w:hAnsi="Helvetica Neue"/>
                <w:color w:val="333333"/>
                <w:sz w:val="21"/>
                <w:szCs w:val="21"/>
              </w:rPr>
            </w:pPr>
            <w:r w:rsidRPr="0001622B">
              <w:rPr>
                <w:rFonts w:ascii="Helvetica Neue" w:eastAsia="Times New Roman" w:hAnsi="Helvetica Neue"/>
                <w:color w:val="333333"/>
                <w:sz w:val="21"/>
                <w:szCs w:val="21"/>
              </w:rPr>
              <w:t xml:space="preserve">Use </w:t>
            </w:r>
            <w:r w:rsidRPr="0001622B">
              <w:rPr>
                <w:rFonts w:ascii="Helvetica Neue" w:eastAsia="Times New Roman" w:hAnsi="Helvetica Neue"/>
                <w:b/>
                <w:color w:val="333333"/>
                <w:sz w:val="21"/>
                <w:szCs w:val="21"/>
              </w:rPr>
              <w:t>more than one mode of presentation for time concepts and historic events</w:t>
            </w:r>
            <w:r w:rsidRPr="0001622B">
              <w:rPr>
                <w:rFonts w:ascii="Helvetica Neue" w:eastAsia="Times New Roman" w:hAnsi="Helvetica Neue"/>
                <w:color w:val="333333"/>
                <w:sz w:val="21"/>
                <w:szCs w:val="21"/>
              </w:rPr>
              <w:t xml:space="preserve">. These may include </w:t>
            </w:r>
            <w:r w:rsidRPr="0001622B">
              <w:rPr>
                <w:rFonts w:ascii="Helvetica Neue" w:eastAsia="Times New Roman" w:hAnsi="Helvetica Neue"/>
                <w:b/>
                <w:color w:val="333333"/>
                <w:sz w:val="21"/>
                <w:szCs w:val="21"/>
              </w:rPr>
              <w:t xml:space="preserve">manipulatives </w:t>
            </w:r>
            <w:r w:rsidRPr="0001622B">
              <w:rPr>
                <w:rFonts w:ascii="Helvetica Neue" w:eastAsia="Times New Roman" w:hAnsi="Helvetica Neue"/>
                <w:color w:val="333333"/>
                <w:sz w:val="21"/>
                <w:szCs w:val="21"/>
              </w:rPr>
              <w:t xml:space="preserve">(puppets, action figures), </w:t>
            </w:r>
            <w:r w:rsidRPr="0001622B">
              <w:rPr>
                <w:rFonts w:ascii="Helvetica Neue" w:eastAsia="Times New Roman" w:hAnsi="Helvetica Neue"/>
                <w:b/>
                <w:color w:val="333333"/>
                <w:sz w:val="21"/>
                <w:szCs w:val="21"/>
              </w:rPr>
              <w:t xml:space="preserve">verbal </w:t>
            </w:r>
            <w:r w:rsidRPr="0001622B">
              <w:rPr>
                <w:rFonts w:ascii="Helvetica Neue" w:eastAsia="Times New Roman" w:hAnsi="Helvetica Neue"/>
                <w:color w:val="333333"/>
                <w:sz w:val="21"/>
                <w:szCs w:val="21"/>
              </w:rPr>
              <w:t xml:space="preserve">(role playing, debates), </w:t>
            </w:r>
            <w:r w:rsidRPr="0001622B">
              <w:rPr>
                <w:rFonts w:ascii="Helvetica Neue" w:eastAsia="Times New Roman" w:hAnsi="Helvetica Neue"/>
                <w:b/>
                <w:color w:val="333333"/>
                <w:sz w:val="21"/>
                <w:szCs w:val="21"/>
              </w:rPr>
              <w:t xml:space="preserve">pictorial </w:t>
            </w:r>
            <w:r w:rsidRPr="0001622B">
              <w:rPr>
                <w:rFonts w:ascii="Helvetica Neue" w:eastAsia="Times New Roman" w:hAnsi="Helvetica Neue"/>
                <w:color w:val="333333"/>
                <w:sz w:val="21"/>
                <w:szCs w:val="21"/>
              </w:rPr>
              <w:t xml:space="preserve">(time lines), and </w:t>
            </w:r>
            <w:r w:rsidRPr="0001622B">
              <w:rPr>
                <w:rFonts w:ascii="Helvetica Neue" w:eastAsia="Times New Roman" w:hAnsi="Helvetica Neue"/>
                <w:b/>
                <w:color w:val="333333"/>
                <w:sz w:val="21"/>
                <w:szCs w:val="21"/>
              </w:rPr>
              <w:t xml:space="preserve">symbolic modes </w:t>
            </w:r>
            <w:r w:rsidRPr="0001622B">
              <w:rPr>
                <w:rFonts w:ascii="Helvetica Neue" w:eastAsia="Times New Roman" w:hAnsi="Helvetica Neue"/>
                <w:color w:val="333333"/>
                <w:sz w:val="21"/>
                <w:szCs w:val="21"/>
              </w:rPr>
              <w:t>(graphic organizers).</w:t>
            </w:r>
          </w:p>
          <w:p w14:paraId="6D8EA27C" w14:textId="2D8F7CF0" w:rsidR="0001622B" w:rsidRDefault="00644F2A" w:rsidP="002B1BC4">
            <w:pPr>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Encourage students to translate between sign language and English, and to make connections between all modes presented. </w:t>
            </w:r>
          </w:p>
          <w:p w14:paraId="73AB3638" w14:textId="2253978A" w:rsidR="00644F2A" w:rsidRPr="00C22844" w:rsidRDefault="00644F2A" w:rsidP="002B1BC4">
            <w:pPr>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Students can also use pictures, drawing sets, and visualizing or pantomiming of action to</w:t>
            </w:r>
            <w:r w:rsidR="002B1BC4">
              <w:rPr>
                <w:rFonts w:ascii="Helvetica Neue" w:eastAsia="Times New Roman" w:hAnsi="Helvetica Neue"/>
                <w:color w:val="333333"/>
                <w:sz w:val="21"/>
                <w:szCs w:val="21"/>
              </w:rPr>
              <w:t xml:space="preserve"> move </w:t>
            </w:r>
            <w:r w:rsidR="002B1BC4">
              <w:rPr>
                <w:rFonts w:ascii="Helvetica Neue" w:hAnsi="Helvetica Neue"/>
                <w:color w:val="333333"/>
                <w:sz w:val="21"/>
                <w:szCs w:val="21"/>
                <w:shd w:val="clear" w:color="auto" w:fill="FFFFFF"/>
              </w:rPr>
              <w:t>from the concrete to more abstract representations.</w:t>
            </w:r>
          </w:p>
        </w:tc>
      </w:tr>
      <w:tr w:rsidR="00644F2A" w14:paraId="67A2994E" w14:textId="77777777" w:rsidTr="00D21738">
        <w:tc>
          <w:tcPr>
            <w:tcW w:w="3116" w:type="dxa"/>
          </w:tcPr>
          <w:p w14:paraId="5187813E" w14:textId="4CA870C2" w:rsidR="00644F2A" w:rsidRDefault="00644F2A" w:rsidP="00644F2A">
            <w:pPr>
              <w:spacing w:before="100" w:beforeAutospacing="1" w:after="100" w:afterAutospacing="1"/>
              <w:rPr>
                <w:rFonts w:ascii="Helvetica Neue" w:eastAsia="Times New Roman" w:hAnsi="Helvetica Neue"/>
                <w:color w:val="333333"/>
                <w:sz w:val="21"/>
                <w:szCs w:val="21"/>
              </w:rPr>
            </w:pPr>
            <w:r w:rsidRPr="002D1153">
              <w:rPr>
                <w:rFonts w:ascii="Helvetica Neue" w:eastAsia="Times New Roman" w:hAnsi="Helvetica Neue"/>
                <w:b/>
                <w:color w:val="333333"/>
                <w:sz w:val="21"/>
                <w:szCs w:val="21"/>
              </w:rPr>
              <w:t xml:space="preserve">Partner with parents. </w:t>
            </w:r>
            <w:r w:rsidRPr="00775A51">
              <w:rPr>
                <w:rFonts w:ascii="Helvetica Neue" w:eastAsia="Times New Roman" w:hAnsi="Helvetica Neue"/>
                <w:color w:val="333333"/>
                <w:sz w:val="21"/>
                <w:szCs w:val="21"/>
              </w:rPr>
              <w:t xml:space="preserve">Maintain ongoing communication between the home and teachers so that </w:t>
            </w:r>
            <w:r w:rsidRPr="002D1153">
              <w:rPr>
                <w:rFonts w:ascii="Helvetica Neue" w:eastAsia="Times New Roman" w:hAnsi="Helvetica Neue"/>
                <w:b/>
                <w:color w:val="333333"/>
                <w:sz w:val="21"/>
                <w:szCs w:val="21"/>
              </w:rPr>
              <w:t>vocabulary and concepts related with History are reflected and reinforced in as many different situations as possible.</w:t>
            </w:r>
            <w:r w:rsidRPr="00775A51">
              <w:rPr>
                <w:rFonts w:ascii="Helvetica Neue" w:eastAsia="Times New Roman" w:hAnsi="Helvetica Neue"/>
                <w:color w:val="333333"/>
                <w:sz w:val="21"/>
                <w:szCs w:val="21"/>
              </w:rPr>
              <w:t xml:space="preserve"> Make families aware of the limitless opportunities in the home for exploring and discussing current events and historical concepts during daily routines, and make sure that the parents are able to communicate effectively in the child’s chosen mode.</w:t>
            </w:r>
          </w:p>
        </w:tc>
        <w:tc>
          <w:tcPr>
            <w:tcW w:w="2909" w:type="dxa"/>
          </w:tcPr>
          <w:p w14:paraId="5F09606C" w14:textId="70C26135" w:rsidR="004323B6" w:rsidRDefault="004323B6" w:rsidP="00644F2A">
            <w:pPr>
              <w:spacing w:before="100" w:beforeAutospacing="1" w:after="100" w:afterAutospacing="1"/>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Use </w:t>
            </w:r>
            <w:r w:rsidRPr="00644F2A">
              <w:rPr>
                <w:rFonts w:ascii="Helvetica Neue" w:eastAsia="Times New Roman" w:hAnsi="Helvetica Neue"/>
                <w:b/>
                <w:color w:val="333333"/>
                <w:sz w:val="21"/>
                <w:szCs w:val="21"/>
              </w:rPr>
              <w:t>multimedia approaches for visual representation of course content.</w:t>
            </w:r>
            <w:r w:rsidRPr="00775A51">
              <w:rPr>
                <w:rFonts w:ascii="Helvetica Neue" w:eastAsia="Times New Roman" w:hAnsi="Helvetica Neue"/>
                <w:color w:val="333333"/>
                <w:sz w:val="21"/>
                <w:szCs w:val="21"/>
              </w:rPr>
              <w:t xml:space="preserve"> </w:t>
            </w:r>
            <w:r w:rsidR="00242BE7">
              <w:rPr>
                <w:rFonts w:ascii="Helvetica Neue" w:eastAsia="Times New Roman" w:hAnsi="Helvetica Neue"/>
                <w:color w:val="333333"/>
                <w:sz w:val="21"/>
                <w:szCs w:val="21"/>
              </w:rPr>
              <w:t xml:space="preserve">Interactive whiteboards and/or </w:t>
            </w:r>
            <w:r w:rsidRPr="00775A51">
              <w:rPr>
                <w:rFonts w:ascii="Helvetica Neue" w:eastAsia="Times New Roman" w:hAnsi="Helvetica Neue"/>
                <w:color w:val="333333"/>
                <w:sz w:val="21"/>
                <w:szCs w:val="21"/>
              </w:rPr>
              <w:t xml:space="preserve">PowerPoint presentations are preferable to </w:t>
            </w:r>
            <w:r w:rsidR="00242BE7">
              <w:rPr>
                <w:rFonts w:ascii="Helvetica Neue" w:eastAsia="Times New Roman" w:hAnsi="Helvetica Neue"/>
                <w:color w:val="333333"/>
                <w:sz w:val="21"/>
                <w:szCs w:val="21"/>
              </w:rPr>
              <w:t>traditional chalkboards</w:t>
            </w:r>
            <w:r w:rsidRPr="00775A51">
              <w:rPr>
                <w:rFonts w:ascii="Helvetica Neue" w:eastAsia="Times New Roman" w:hAnsi="Helvetica Neue"/>
                <w:color w:val="333333"/>
                <w:sz w:val="21"/>
                <w:szCs w:val="21"/>
              </w:rPr>
              <w:t xml:space="preserve">, as the teacher does not need to turn his or her back to the students. This is </w:t>
            </w:r>
            <w:r w:rsidRPr="00644F2A">
              <w:rPr>
                <w:rFonts w:ascii="Helvetica Neue" w:eastAsia="Times New Roman" w:hAnsi="Helvetica Neue"/>
                <w:b/>
                <w:color w:val="333333"/>
                <w:sz w:val="21"/>
                <w:szCs w:val="21"/>
              </w:rPr>
              <w:t>especially important for students who are relying on speechreading, signing, cuing, and/or use of residual hearing for receptive communication.</w:t>
            </w:r>
          </w:p>
          <w:p w14:paraId="56760E19" w14:textId="77777777" w:rsidR="00644F2A" w:rsidRDefault="00644F2A" w:rsidP="004323B6">
            <w:pPr>
              <w:spacing w:before="100" w:beforeAutospacing="1" w:after="100" w:afterAutospacing="1"/>
              <w:rPr>
                <w:rFonts w:ascii="Helvetica Neue" w:eastAsia="Times New Roman" w:hAnsi="Helvetica Neue"/>
                <w:color w:val="333333"/>
                <w:sz w:val="21"/>
                <w:szCs w:val="21"/>
              </w:rPr>
            </w:pPr>
          </w:p>
        </w:tc>
        <w:tc>
          <w:tcPr>
            <w:tcW w:w="3325" w:type="dxa"/>
          </w:tcPr>
          <w:p w14:paraId="651011C6" w14:textId="7453EBEC" w:rsidR="00644F2A" w:rsidRPr="00775A51" w:rsidRDefault="00644F2A" w:rsidP="00644F2A">
            <w:pPr>
              <w:spacing w:before="100" w:beforeAutospacing="1" w:after="100" w:afterAutospacing="1"/>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When using visuals</w:t>
            </w:r>
            <w:r w:rsidRPr="004323B6">
              <w:rPr>
                <w:rFonts w:ascii="Helvetica Neue" w:eastAsia="Times New Roman" w:hAnsi="Helvetica Neue"/>
                <w:b/>
                <w:color w:val="333333"/>
                <w:sz w:val="21"/>
                <w:szCs w:val="21"/>
              </w:rPr>
              <w:t xml:space="preserve">, allow time for students to view the board, </w:t>
            </w:r>
            <w:r w:rsidR="00242BE7">
              <w:rPr>
                <w:rFonts w:ascii="Helvetica Neue" w:eastAsia="Times New Roman" w:hAnsi="Helvetica Neue"/>
                <w:b/>
                <w:color w:val="333333"/>
                <w:sz w:val="21"/>
                <w:szCs w:val="21"/>
              </w:rPr>
              <w:t>slides</w:t>
            </w:r>
            <w:r w:rsidRPr="004323B6">
              <w:rPr>
                <w:rFonts w:ascii="Helvetica Neue" w:eastAsia="Times New Roman" w:hAnsi="Helvetica Neue"/>
                <w:b/>
                <w:color w:val="333333"/>
                <w:sz w:val="21"/>
                <w:szCs w:val="21"/>
              </w:rPr>
              <w:t>, or objects, then to watch explanation/instruction given by the teacher or interpreter</w:t>
            </w:r>
            <w:r w:rsidRPr="00775A51">
              <w:rPr>
                <w:rFonts w:ascii="Helvetica Neue" w:eastAsia="Times New Roman" w:hAnsi="Helvetica Neue"/>
                <w:color w:val="333333"/>
                <w:sz w:val="21"/>
                <w:szCs w:val="21"/>
              </w:rPr>
              <w:t xml:space="preserve">, and only then, allow students to offer responses. A hearing person can view visuals and listen at the same time. Children who are deaf </w:t>
            </w:r>
            <w:r w:rsidR="00242BE7">
              <w:rPr>
                <w:rFonts w:ascii="Helvetica Neue" w:eastAsia="Times New Roman" w:hAnsi="Helvetica Neue"/>
                <w:color w:val="333333"/>
                <w:sz w:val="21"/>
                <w:szCs w:val="21"/>
              </w:rPr>
              <w:t>and</w:t>
            </w:r>
            <w:r w:rsidR="00242BE7" w:rsidRPr="00775A51">
              <w:rPr>
                <w:rFonts w:ascii="Helvetica Neue" w:eastAsia="Times New Roman" w:hAnsi="Helvetica Neue"/>
                <w:color w:val="333333"/>
                <w:sz w:val="21"/>
                <w:szCs w:val="21"/>
              </w:rPr>
              <w:t xml:space="preserve"> </w:t>
            </w:r>
            <w:r w:rsidRPr="00775A51">
              <w:rPr>
                <w:rFonts w:ascii="Helvetica Neue" w:eastAsia="Times New Roman" w:hAnsi="Helvetica Neue"/>
                <w:color w:val="333333"/>
                <w:sz w:val="21"/>
                <w:szCs w:val="21"/>
              </w:rPr>
              <w:t>hard of hearing and rely on visual communication through sign language, cued speech, or speechreading must process information sequentially rather than simultaneously.</w:t>
            </w:r>
          </w:p>
          <w:p w14:paraId="0A07C87A" w14:textId="77777777" w:rsidR="00644F2A" w:rsidRDefault="00644F2A" w:rsidP="00644F2A">
            <w:pPr>
              <w:spacing w:after="150"/>
              <w:rPr>
                <w:rFonts w:ascii="Helvetica Neue" w:eastAsia="Times New Roman" w:hAnsi="Helvetica Neue"/>
                <w:color w:val="333333"/>
                <w:sz w:val="21"/>
                <w:szCs w:val="21"/>
              </w:rPr>
            </w:pPr>
          </w:p>
        </w:tc>
      </w:tr>
      <w:tr w:rsidR="00644F2A" w14:paraId="28A63C07" w14:textId="77777777" w:rsidTr="00D21738">
        <w:tc>
          <w:tcPr>
            <w:tcW w:w="3116" w:type="dxa"/>
          </w:tcPr>
          <w:p w14:paraId="4B1ED257" w14:textId="33D55845" w:rsidR="00F63672" w:rsidRPr="00775A51" w:rsidRDefault="00F63672" w:rsidP="00F63672">
            <w:pPr>
              <w:spacing w:before="100" w:beforeAutospacing="1" w:after="100" w:afterAutospacing="1"/>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t xml:space="preserve">For students who sign, ensure that all involved are consistent in the signs being used. </w:t>
            </w:r>
            <w:r w:rsidRPr="00F63672">
              <w:rPr>
                <w:rFonts w:ascii="Helvetica Neue" w:eastAsia="Times New Roman" w:hAnsi="Helvetica Neue"/>
                <w:b/>
                <w:color w:val="333333"/>
                <w:sz w:val="21"/>
                <w:szCs w:val="21"/>
              </w:rPr>
              <w:t>Use conceptually based signs</w:t>
            </w:r>
            <w:r w:rsidRPr="00775A51">
              <w:rPr>
                <w:rFonts w:ascii="Helvetica Neue" w:eastAsia="Times New Roman" w:hAnsi="Helvetica Neue"/>
                <w:color w:val="333333"/>
                <w:sz w:val="21"/>
                <w:szCs w:val="21"/>
              </w:rPr>
              <w:t xml:space="preserve"> </w:t>
            </w:r>
            <w:r w:rsidR="00242BE7">
              <w:rPr>
                <w:rFonts w:ascii="Helvetica Neue" w:eastAsia="Times New Roman" w:hAnsi="Helvetica Neue"/>
                <w:color w:val="333333"/>
                <w:sz w:val="21"/>
                <w:szCs w:val="21"/>
              </w:rPr>
              <w:t xml:space="preserve">and </w:t>
            </w:r>
            <w:r w:rsidR="00242BE7">
              <w:rPr>
                <w:rFonts w:ascii="Helvetica Neue" w:eastAsia="Times New Roman" w:hAnsi="Helvetica Neue"/>
                <w:color w:val="333333"/>
                <w:sz w:val="21"/>
                <w:szCs w:val="21"/>
              </w:rPr>
              <w:lastRenderedPageBreak/>
              <w:t xml:space="preserve">fingerspelling, </w:t>
            </w:r>
            <w:r w:rsidRPr="00775A51">
              <w:rPr>
                <w:rFonts w:ascii="Helvetica Neue" w:eastAsia="Times New Roman" w:hAnsi="Helvetica Neue"/>
                <w:color w:val="333333"/>
                <w:sz w:val="21"/>
                <w:szCs w:val="21"/>
              </w:rPr>
              <w:t>and avoid inventing new signs for new vocabulary.</w:t>
            </w:r>
          </w:p>
          <w:p w14:paraId="47F2D1F6" w14:textId="4A04F5FD" w:rsidR="00644F2A" w:rsidRDefault="00644F2A" w:rsidP="00644F2A">
            <w:pPr>
              <w:spacing w:after="150"/>
              <w:rPr>
                <w:rFonts w:ascii="Helvetica Neue" w:eastAsia="Times New Roman" w:hAnsi="Helvetica Neue"/>
                <w:color w:val="333333"/>
                <w:sz w:val="21"/>
                <w:szCs w:val="21"/>
              </w:rPr>
            </w:pPr>
          </w:p>
        </w:tc>
        <w:tc>
          <w:tcPr>
            <w:tcW w:w="2909" w:type="dxa"/>
          </w:tcPr>
          <w:p w14:paraId="496DB18B" w14:textId="03CC9E1F" w:rsidR="00644F2A" w:rsidRDefault="004323B6" w:rsidP="00644F2A">
            <w:pPr>
              <w:spacing w:before="100" w:beforeAutospacing="1" w:after="100" w:afterAutospacing="1"/>
              <w:rPr>
                <w:rFonts w:ascii="Helvetica Neue" w:eastAsia="Times New Roman" w:hAnsi="Helvetica Neue"/>
                <w:color w:val="333333"/>
                <w:sz w:val="21"/>
                <w:szCs w:val="21"/>
              </w:rPr>
            </w:pPr>
            <w:r w:rsidRPr="00775A51">
              <w:rPr>
                <w:rFonts w:ascii="Helvetica Neue" w:eastAsia="Times New Roman" w:hAnsi="Helvetica Neue"/>
                <w:color w:val="333333"/>
                <w:sz w:val="21"/>
                <w:szCs w:val="21"/>
              </w:rPr>
              <w:lastRenderedPageBreak/>
              <w:t xml:space="preserve">Provide an </w:t>
            </w:r>
            <w:r w:rsidRPr="0072469E">
              <w:rPr>
                <w:rFonts w:ascii="Helvetica Neue" w:eastAsia="Times New Roman" w:hAnsi="Helvetica Neue"/>
                <w:b/>
                <w:color w:val="333333"/>
                <w:sz w:val="21"/>
                <w:szCs w:val="21"/>
              </w:rPr>
              <w:t>enriched learning environment</w:t>
            </w:r>
            <w:r w:rsidRPr="00775A51">
              <w:rPr>
                <w:rFonts w:ascii="Helvetica Neue" w:eastAsia="Times New Roman" w:hAnsi="Helvetica Neue"/>
                <w:color w:val="333333"/>
                <w:sz w:val="21"/>
                <w:szCs w:val="21"/>
              </w:rPr>
              <w:t xml:space="preserve"> that promotes a wide range of meaningful experiences with opportunities </w:t>
            </w:r>
            <w:r w:rsidRPr="00775A51">
              <w:rPr>
                <w:rFonts w:ascii="Helvetica Neue" w:eastAsia="Times New Roman" w:hAnsi="Helvetica Neue"/>
                <w:color w:val="333333"/>
                <w:sz w:val="21"/>
                <w:szCs w:val="21"/>
              </w:rPr>
              <w:lastRenderedPageBreak/>
              <w:t>for reading about and discussion of historic events, past and present.</w:t>
            </w:r>
          </w:p>
        </w:tc>
        <w:tc>
          <w:tcPr>
            <w:tcW w:w="3325" w:type="dxa"/>
          </w:tcPr>
          <w:p w14:paraId="1040FFE9" w14:textId="5ECDDA46" w:rsidR="00644F2A" w:rsidRPr="002B1BC4" w:rsidRDefault="00F63672" w:rsidP="002B1BC4">
            <w:pPr>
              <w:pStyle w:val="NormalWeb"/>
              <w:rPr>
                <w:rFonts w:ascii="Helvetica Neue" w:hAnsi="Helvetica Neue"/>
              </w:rPr>
            </w:pPr>
            <w:r w:rsidRPr="00775A51">
              <w:rPr>
                <w:rFonts w:ascii="Helvetica Neue" w:hAnsi="Helvetica Neue"/>
                <w:color w:val="333333"/>
                <w:sz w:val="21"/>
                <w:szCs w:val="21"/>
              </w:rPr>
              <w:lastRenderedPageBreak/>
              <w:t xml:space="preserve">Relate events in history with students’ personal experiences </w:t>
            </w:r>
            <w:r w:rsidRPr="002B1BC4">
              <w:rPr>
                <w:rFonts w:ascii="Helvetica Neue" w:hAnsi="Helvetica Neue"/>
                <w:color w:val="333333"/>
                <w:sz w:val="21"/>
                <w:szCs w:val="21"/>
              </w:rPr>
              <w:t xml:space="preserve">through a </w:t>
            </w:r>
            <w:r w:rsidRPr="002B1BC4">
              <w:rPr>
                <w:rFonts w:ascii="Helvetica Neue" w:hAnsi="Helvetica Neue"/>
                <w:b/>
                <w:color w:val="333333"/>
                <w:sz w:val="21"/>
                <w:szCs w:val="21"/>
              </w:rPr>
              <w:t>dialogic process</w:t>
            </w:r>
            <w:r w:rsidR="002B1BC4" w:rsidRPr="002B1BC4">
              <w:rPr>
                <w:rFonts w:ascii="Helvetica Neue" w:hAnsi="Helvetica Neue"/>
                <w:b/>
                <w:color w:val="333333"/>
                <w:sz w:val="21"/>
                <w:szCs w:val="21"/>
              </w:rPr>
              <w:t xml:space="preserve">.  </w:t>
            </w:r>
            <w:r w:rsidR="002B1BC4" w:rsidRPr="002B1BC4">
              <w:rPr>
                <w:rFonts w:ascii="Helvetica Neue" w:hAnsi="Helvetica Neue"/>
                <w:sz w:val="21"/>
                <w:szCs w:val="21"/>
              </w:rPr>
              <w:t xml:space="preserve">Start a blog or vlog about </w:t>
            </w:r>
            <w:r w:rsidR="006C3D6C">
              <w:rPr>
                <w:rFonts w:ascii="Helvetica Neue" w:hAnsi="Helvetica Neue"/>
                <w:sz w:val="21"/>
                <w:szCs w:val="21"/>
              </w:rPr>
              <w:t>a given</w:t>
            </w:r>
            <w:r w:rsidR="002B1BC4" w:rsidRPr="002B1BC4">
              <w:rPr>
                <w:rFonts w:ascii="Helvetica Neue" w:hAnsi="Helvetica Neue"/>
                <w:sz w:val="21"/>
                <w:szCs w:val="21"/>
              </w:rPr>
              <w:t xml:space="preserve"> topic and </w:t>
            </w:r>
            <w:r w:rsidR="002B1BC4" w:rsidRPr="002B1BC4">
              <w:rPr>
                <w:rFonts w:ascii="Helvetica Neue" w:hAnsi="Helvetica Neue"/>
                <w:sz w:val="21"/>
                <w:szCs w:val="21"/>
              </w:rPr>
              <w:lastRenderedPageBreak/>
              <w:t>have students extend it through group discussion</w:t>
            </w:r>
            <w:r w:rsidR="002B1BC4">
              <w:rPr>
                <w:rFonts w:ascii="Helvetica Neue" w:hAnsi="Helvetica Neue"/>
                <w:sz w:val="21"/>
                <w:szCs w:val="21"/>
              </w:rPr>
              <w:t xml:space="preserve"> </w:t>
            </w:r>
            <w:r w:rsidR="002B1BC4" w:rsidRPr="002B1BC4">
              <w:rPr>
                <w:rFonts w:ascii="Helvetica Neue" w:hAnsi="Helvetica Neue"/>
                <w:sz w:val="21"/>
                <w:szCs w:val="21"/>
              </w:rPr>
              <w:t>(</w:t>
            </w:r>
            <w:proofErr w:type="spellStart"/>
            <w:r w:rsidR="002B1BC4" w:rsidRPr="002B1BC4">
              <w:rPr>
                <w:rFonts w:ascii="Helvetica Neue" w:hAnsi="Helvetica Neue"/>
                <w:sz w:val="21"/>
                <w:szCs w:val="21"/>
              </w:rPr>
              <w:t>Luckner</w:t>
            </w:r>
            <w:proofErr w:type="spellEnd"/>
            <w:r w:rsidR="002B1BC4" w:rsidRPr="002B1BC4">
              <w:rPr>
                <w:rFonts w:ascii="Helvetica Neue" w:hAnsi="Helvetica Neue"/>
                <w:sz w:val="21"/>
                <w:szCs w:val="21"/>
              </w:rPr>
              <w:t xml:space="preserve">, </w:t>
            </w:r>
            <w:proofErr w:type="spellStart"/>
            <w:r w:rsidR="002B1BC4" w:rsidRPr="002B1BC4">
              <w:rPr>
                <w:rFonts w:ascii="Helvetica Neue" w:hAnsi="Helvetica Neue"/>
                <w:sz w:val="21"/>
                <w:szCs w:val="21"/>
              </w:rPr>
              <w:t>Slike</w:t>
            </w:r>
            <w:proofErr w:type="spellEnd"/>
            <w:r w:rsidR="002B1BC4" w:rsidRPr="002B1BC4">
              <w:rPr>
                <w:rFonts w:ascii="Helvetica Neue" w:hAnsi="Helvetica Neue"/>
                <w:sz w:val="21"/>
                <w:szCs w:val="21"/>
              </w:rPr>
              <w:t>,  &amp; Johnson, 2012)</w:t>
            </w:r>
            <w:r w:rsidR="002B1BC4">
              <w:rPr>
                <w:rFonts w:ascii="Helvetica Neue" w:hAnsi="Helvetica Neue"/>
                <w:sz w:val="21"/>
                <w:szCs w:val="21"/>
              </w:rPr>
              <w:t>.</w:t>
            </w:r>
          </w:p>
        </w:tc>
      </w:tr>
      <w:tr w:rsidR="00644F2A" w14:paraId="31A8B68A" w14:textId="77777777" w:rsidTr="00D21738">
        <w:tc>
          <w:tcPr>
            <w:tcW w:w="3116" w:type="dxa"/>
          </w:tcPr>
          <w:p w14:paraId="7E013D10" w14:textId="0F3168CC" w:rsidR="00644F2A" w:rsidRDefault="00367126" w:rsidP="00644F2A">
            <w:pPr>
              <w:spacing w:after="150"/>
              <w:rPr>
                <w:rFonts w:ascii="Helvetica Neue" w:eastAsia="Times New Roman" w:hAnsi="Helvetica Neue"/>
                <w:color w:val="333333"/>
                <w:sz w:val="21"/>
                <w:szCs w:val="21"/>
              </w:rPr>
            </w:pPr>
            <w:r>
              <w:rPr>
                <w:rFonts w:ascii="Helvetica Neue" w:eastAsia="Times New Roman" w:hAnsi="Helvetica Neue"/>
                <w:color w:val="333333"/>
                <w:sz w:val="21"/>
                <w:szCs w:val="21"/>
              </w:rPr>
              <w:lastRenderedPageBreak/>
              <w:t>E</w:t>
            </w:r>
            <w:r w:rsidRPr="002B1BC4">
              <w:rPr>
                <w:rFonts w:ascii="Helvetica Neue" w:eastAsia="Times New Roman" w:hAnsi="Helvetica Neue"/>
                <w:color w:val="333333"/>
                <w:sz w:val="21"/>
                <w:szCs w:val="21"/>
              </w:rPr>
              <w:t>ncourage</w:t>
            </w:r>
            <w:r w:rsidRPr="00775A51">
              <w:rPr>
                <w:rFonts w:ascii="Helvetica Neue" w:eastAsia="Times New Roman" w:hAnsi="Helvetica Neue"/>
                <w:color w:val="333333"/>
                <w:sz w:val="21"/>
                <w:szCs w:val="21"/>
              </w:rPr>
              <w:t xml:space="preserve"> students to process information at a deeper level through </w:t>
            </w:r>
            <w:r w:rsidRPr="00F63672">
              <w:rPr>
                <w:rFonts w:ascii="Helvetica Neue" w:eastAsia="Times New Roman" w:hAnsi="Helvetica Neue"/>
                <w:b/>
                <w:color w:val="333333"/>
                <w:sz w:val="21"/>
                <w:szCs w:val="21"/>
              </w:rPr>
              <w:t>questioning</w:t>
            </w:r>
            <w:r w:rsidRPr="00775A51">
              <w:rPr>
                <w:rFonts w:ascii="Helvetica Neue" w:eastAsia="Times New Roman" w:hAnsi="Helvetica Neue"/>
                <w:color w:val="333333"/>
                <w:sz w:val="21"/>
                <w:szCs w:val="21"/>
              </w:rPr>
              <w:t>.</w:t>
            </w:r>
          </w:p>
        </w:tc>
        <w:tc>
          <w:tcPr>
            <w:tcW w:w="2909" w:type="dxa"/>
          </w:tcPr>
          <w:p w14:paraId="0911252E" w14:textId="5CF2787B" w:rsidR="004C1292" w:rsidRPr="00A979E9" w:rsidRDefault="00A979E9" w:rsidP="004C1292">
            <w:pPr>
              <w:pStyle w:val="NormalWeb"/>
            </w:pPr>
            <w:r w:rsidRPr="00106F07">
              <w:rPr>
                <w:rFonts w:ascii="Helvetica Neue" w:hAnsi="Helvetica Neue"/>
                <w:b/>
                <w:sz w:val="21"/>
                <w:szCs w:val="21"/>
              </w:rPr>
              <w:t xml:space="preserve">Create a </w:t>
            </w:r>
            <w:r w:rsidR="00106F07" w:rsidRPr="00106F07">
              <w:rPr>
                <w:rFonts w:ascii="Helvetica Neue" w:hAnsi="Helvetica Neue"/>
                <w:b/>
                <w:sz w:val="21"/>
                <w:szCs w:val="21"/>
              </w:rPr>
              <w:t xml:space="preserve">shared </w:t>
            </w:r>
            <w:r w:rsidRPr="00106F07">
              <w:rPr>
                <w:rFonts w:ascii="Helvetica Neue" w:hAnsi="Helvetica Neue"/>
                <w:b/>
                <w:sz w:val="21"/>
                <w:szCs w:val="21"/>
              </w:rPr>
              <w:t>digital learning space</w:t>
            </w:r>
            <w:r w:rsidRPr="00A979E9">
              <w:rPr>
                <w:rFonts w:ascii="Helvetica Neue" w:hAnsi="Helvetica Neue"/>
                <w:sz w:val="21"/>
                <w:szCs w:val="21"/>
              </w:rPr>
              <w:t xml:space="preserve"> in a learning management system (LMS) like </w:t>
            </w:r>
            <w:r w:rsidR="004C1292" w:rsidRPr="00A979E9">
              <w:rPr>
                <w:rFonts w:ascii="Helvetica Neue" w:hAnsi="Helvetica Neue"/>
                <w:sz w:val="21"/>
                <w:szCs w:val="21"/>
              </w:rPr>
              <w:t xml:space="preserve">Edmodo, Google Classroom, Schoology, or </w:t>
            </w:r>
            <w:proofErr w:type="spellStart"/>
            <w:r w:rsidR="004C1292" w:rsidRPr="00A979E9">
              <w:rPr>
                <w:rFonts w:ascii="Helvetica Neue" w:hAnsi="Helvetica Neue"/>
                <w:sz w:val="21"/>
                <w:szCs w:val="21"/>
              </w:rPr>
              <w:t>WikiSpaces</w:t>
            </w:r>
            <w:proofErr w:type="spellEnd"/>
            <w:r>
              <w:rPr>
                <w:rFonts w:ascii="Helvetica Neue" w:hAnsi="Helvetica Neue"/>
                <w:sz w:val="21"/>
                <w:szCs w:val="21"/>
              </w:rPr>
              <w:t xml:space="preserve">.  </w:t>
            </w:r>
            <w:r w:rsidR="004F7410">
              <w:rPr>
                <w:rFonts w:ascii="Helvetica Neue" w:hAnsi="Helvetica Neue"/>
                <w:sz w:val="21"/>
                <w:szCs w:val="21"/>
              </w:rPr>
              <w:t xml:space="preserve">Compile electronic resources in this space </w:t>
            </w:r>
            <w:r>
              <w:rPr>
                <w:rFonts w:ascii="Helvetica Neue" w:hAnsi="Helvetica Neue"/>
                <w:sz w:val="21"/>
                <w:szCs w:val="21"/>
              </w:rPr>
              <w:t xml:space="preserve">like teacher lectures in ASL, </w:t>
            </w:r>
            <w:r w:rsidR="004F7410">
              <w:rPr>
                <w:rFonts w:ascii="Helvetica Neue" w:hAnsi="Helvetica Neue"/>
                <w:sz w:val="21"/>
                <w:szCs w:val="21"/>
              </w:rPr>
              <w:t xml:space="preserve">class discussions, student projects, and digital images that students can access independently </w:t>
            </w:r>
            <w:r w:rsidRPr="00A979E9">
              <w:rPr>
                <w:rFonts w:ascii="Helvetica Neue" w:hAnsi="Helvetica Neue"/>
                <w:sz w:val="21"/>
                <w:szCs w:val="21"/>
              </w:rPr>
              <w:t>(Von Bitter &amp; Turley, 2016).</w:t>
            </w:r>
            <w:r>
              <w:rPr>
                <w:rFonts w:ascii="Helvetica Neue" w:hAnsi="Helvetica Neue"/>
                <w:sz w:val="21"/>
                <w:szCs w:val="21"/>
              </w:rPr>
              <w:t xml:space="preserve"> </w:t>
            </w:r>
          </w:p>
          <w:p w14:paraId="109089C6" w14:textId="74995CD0" w:rsidR="00644F2A" w:rsidRPr="002B1BC4" w:rsidRDefault="002B1BC4" w:rsidP="002B1BC4">
            <w:pPr>
              <w:pStyle w:val="NormalWeb"/>
              <w:rPr>
                <w:rFonts w:ascii="Helvetica Neue" w:hAnsi="Helvetica Neue"/>
                <w:sz w:val="21"/>
                <w:szCs w:val="21"/>
              </w:rPr>
            </w:pPr>
            <w:r>
              <w:rPr>
                <w:rFonts w:ascii="Helvetica Neue" w:hAnsi="Helvetica Neue"/>
                <w:sz w:val="21"/>
                <w:szCs w:val="21"/>
              </w:rPr>
              <w:t xml:space="preserve">DCMP.org has a wide selection of videos captioned for educational use. </w:t>
            </w:r>
          </w:p>
        </w:tc>
        <w:tc>
          <w:tcPr>
            <w:tcW w:w="3325" w:type="dxa"/>
          </w:tcPr>
          <w:p w14:paraId="246EDCD9" w14:textId="02016DB1" w:rsidR="00A979E9" w:rsidRPr="0001622B" w:rsidRDefault="00F63672" w:rsidP="0001622B">
            <w:pPr>
              <w:pStyle w:val="NormalWeb"/>
              <w:rPr>
                <w:rFonts w:ascii="Helvetica Neue" w:hAnsi="Helvetica Neue"/>
                <w:sz w:val="21"/>
                <w:szCs w:val="21"/>
              </w:rPr>
            </w:pPr>
            <w:r w:rsidRPr="00A979E9">
              <w:rPr>
                <w:rFonts w:ascii="Helvetica Neue" w:hAnsi="Helvetica Neue"/>
                <w:b/>
                <w:color w:val="333333"/>
                <w:sz w:val="21"/>
                <w:szCs w:val="21"/>
              </w:rPr>
              <w:t>Emphasize the role of deaf individuals</w:t>
            </w:r>
            <w:r w:rsidRPr="00A979E9">
              <w:rPr>
                <w:rFonts w:ascii="Helvetica Neue" w:hAnsi="Helvetica Neue"/>
                <w:color w:val="333333"/>
                <w:sz w:val="21"/>
                <w:szCs w:val="21"/>
              </w:rPr>
              <w:t xml:space="preserve"> in various events in </w:t>
            </w:r>
            <w:r w:rsidRPr="009D081F">
              <w:rPr>
                <w:rFonts w:ascii="Helvetica Neue" w:hAnsi="Helvetica Neue"/>
                <w:color w:val="333333"/>
                <w:sz w:val="21"/>
                <w:szCs w:val="21"/>
              </w:rPr>
              <w:t>history</w:t>
            </w:r>
            <w:r w:rsidR="009D081F">
              <w:rPr>
                <w:rFonts w:ascii="Helvetica Neue" w:hAnsi="Helvetica Neue"/>
                <w:color w:val="333333"/>
                <w:sz w:val="21"/>
                <w:szCs w:val="21"/>
              </w:rPr>
              <w:t xml:space="preserve">.  </w:t>
            </w:r>
          </w:p>
          <w:p w14:paraId="14022741" w14:textId="77777777" w:rsidR="00644F2A" w:rsidRPr="00A979E9" w:rsidRDefault="00644F2A" w:rsidP="00644F2A">
            <w:pPr>
              <w:spacing w:after="150"/>
              <w:rPr>
                <w:rFonts w:ascii="Helvetica Neue" w:eastAsia="Times New Roman" w:hAnsi="Helvetica Neue"/>
                <w:color w:val="333333"/>
                <w:sz w:val="21"/>
                <w:szCs w:val="21"/>
              </w:rPr>
            </w:pPr>
          </w:p>
        </w:tc>
      </w:tr>
      <w:tr w:rsidR="00644F2A" w14:paraId="5F0FA763" w14:textId="77777777" w:rsidTr="00D21738">
        <w:tc>
          <w:tcPr>
            <w:tcW w:w="3116" w:type="dxa"/>
          </w:tcPr>
          <w:p w14:paraId="33D8885A" w14:textId="4F413F70" w:rsidR="00644F2A" w:rsidRDefault="00644F2A" w:rsidP="00644F2A">
            <w:pPr>
              <w:spacing w:after="150"/>
              <w:rPr>
                <w:rFonts w:ascii="Helvetica Neue" w:eastAsia="Times New Roman" w:hAnsi="Helvetica Neue"/>
                <w:color w:val="333333"/>
                <w:sz w:val="21"/>
                <w:szCs w:val="21"/>
              </w:rPr>
            </w:pPr>
          </w:p>
        </w:tc>
        <w:tc>
          <w:tcPr>
            <w:tcW w:w="2909" w:type="dxa"/>
          </w:tcPr>
          <w:p w14:paraId="14F3B7B8" w14:textId="2ABEAD4D" w:rsidR="00644F2A" w:rsidRPr="00775A51" w:rsidRDefault="006C3D6C" w:rsidP="006C3D6C">
            <w:pPr>
              <w:spacing w:before="100" w:beforeAutospacing="1" w:after="100" w:afterAutospacing="1"/>
              <w:rPr>
                <w:rFonts w:ascii="Helvetica Neue" w:eastAsia="Times New Roman" w:hAnsi="Helvetica Neue"/>
                <w:color w:val="333333"/>
                <w:sz w:val="21"/>
                <w:szCs w:val="21"/>
              </w:rPr>
            </w:pPr>
            <w:r>
              <w:rPr>
                <w:rFonts w:ascii="Helvetica Neue" w:hAnsi="Helvetica Neue"/>
                <w:sz w:val="21"/>
                <w:szCs w:val="21"/>
              </w:rPr>
              <w:t xml:space="preserve">Increase background knowledge by </w:t>
            </w:r>
            <w:r w:rsidRPr="006C3D6C">
              <w:rPr>
                <w:rFonts w:ascii="Helvetica Neue" w:hAnsi="Helvetica Neue"/>
                <w:b/>
                <w:sz w:val="21"/>
                <w:szCs w:val="21"/>
              </w:rPr>
              <w:t>making a range of conceptually related books and reading materials available</w:t>
            </w:r>
            <w:r>
              <w:rPr>
                <w:rFonts w:ascii="Helvetica Neue" w:hAnsi="Helvetica Neue"/>
                <w:sz w:val="21"/>
                <w:szCs w:val="21"/>
              </w:rPr>
              <w:t xml:space="preserve"> at multiple reading levels.  Allow students to use these materials independently. (</w:t>
            </w:r>
            <w:proofErr w:type="spellStart"/>
            <w:r w:rsidRPr="002B1BC4">
              <w:rPr>
                <w:rFonts w:ascii="Helvetica Neue" w:hAnsi="Helvetica Neue"/>
                <w:sz w:val="21"/>
                <w:szCs w:val="21"/>
              </w:rPr>
              <w:t>Luckner</w:t>
            </w:r>
            <w:proofErr w:type="spellEnd"/>
            <w:r w:rsidRPr="002B1BC4">
              <w:rPr>
                <w:rFonts w:ascii="Helvetica Neue" w:hAnsi="Helvetica Neue"/>
                <w:sz w:val="21"/>
                <w:szCs w:val="21"/>
              </w:rPr>
              <w:t xml:space="preserve">, </w:t>
            </w:r>
            <w:proofErr w:type="spellStart"/>
            <w:r w:rsidRPr="002B1BC4">
              <w:rPr>
                <w:rFonts w:ascii="Helvetica Neue" w:hAnsi="Helvetica Neue"/>
                <w:sz w:val="21"/>
                <w:szCs w:val="21"/>
              </w:rPr>
              <w:t>Slike</w:t>
            </w:r>
            <w:proofErr w:type="spellEnd"/>
            <w:r w:rsidRPr="002B1BC4">
              <w:rPr>
                <w:rFonts w:ascii="Helvetica Neue" w:hAnsi="Helvetica Neue"/>
                <w:sz w:val="21"/>
                <w:szCs w:val="21"/>
              </w:rPr>
              <w:t>, &amp; Johnson, 2012)</w:t>
            </w:r>
            <w:r>
              <w:rPr>
                <w:rFonts w:ascii="Helvetica Neue" w:hAnsi="Helvetica Neue"/>
                <w:sz w:val="21"/>
                <w:szCs w:val="21"/>
              </w:rPr>
              <w:t xml:space="preserve">. </w:t>
            </w:r>
          </w:p>
        </w:tc>
        <w:tc>
          <w:tcPr>
            <w:tcW w:w="3325" w:type="dxa"/>
          </w:tcPr>
          <w:p w14:paraId="64DBCB35" w14:textId="5652FA75" w:rsidR="00644F2A" w:rsidRPr="006C3D6C" w:rsidRDefault="006C3D6C" w:rsidP="006C3D6C">
            <w:pPr>
              <w:pStyle w:val="NormalWeb"/>
              <w:rPr>
                <w:rFonts w:ascii="Helvetica Neue" w:hAnsi="Helvetica Neue"/>
                <w:sz w:val="21"/>
                <w:szCs w:val="21"/>
              </w:rPr>
            </w:pPr>
            <w:r>
              <w:rPr>
                <w:rFonts w:ascii="Helvetica Neue" w:hAnsi="Helvetica Neue"/>
                <w:sz w:val="21"/>
                <w:szCs w:val="21"/>
              </w:rPr>
              <w:t xml:space="preserve">Introduce new topics with the use of </w:t>
            </w:r>
            <w:r w:rsidRPr="006C3D6C">
              <w:rPr>
                <w:rFonts w:ascii="Helvetica Neue" w:hAnsi="Helvetica Neue"/>
                <w:b/>
                <w:sz w:val="21"/>
                <w:szCs w:val="21"/>
              </w:rPr>
              <w:t>graphic organizers</w:t>
            </w:r>
            <w:r>
              <w:rPr>
                <w:rFonts w:ascii="Helvetica Neue" w:hAnsi="Helvetica Neue"/>
                <w:sz w:val="21"/>
                <w:szCs w:val="21"/>
              </w:rPr>
              <w:t xml:space="preserve"> to show how concepts and topics are related (</w:t>
            </w:r>
            <w:proofErr w:type="spellStart"/>
            <w:r w:rsidRPr="002B1BC4">
              <w:rPr>
                <w:rFonts w:ascii="Helvetica Neue" w:hAnsi="Helvetica Neue"/>
                <w:sz w:val="21"/>
                <w:szCs w:val="21"/>
              </w:rPr>
              <w:t>Luckner</w:t>
            </w:r>
            <w:proofErr w:type="spellEnd"/>
            <w:r w:rsidRPr="002B1BC4">
              <w:rPr>
                <w:rFonts w:ascii="Helvetica Neue" w:hAnsi="Helvetica Neue"/>
                <w:sz w:val="21"/>
                <w:szCs w:val="21"/>
              </w:rPr>
              <w:t xml:space="preserve">, </w:t>
            </w:r>
            <w:proofErr w:type="spellStart"/>
            <w:r w:rsidRPr="002B1BC4">
              <w:rPr>
                <w:rFonts w:ascii="Helvetica Neue" w:hAnsi="Helvetica Neue"/>
                <w:sz w:val="21"/>
                <w:szCs w:val="21"/>
              </w:rPr>
              <w:t>Slike</w:t>
            </w:r>
            <w:proofErr w:type="spellEnd"/>
            <w:r w:rsidRPr="002B1BC4">
              <w:rPr>
                <w:rFonts w:ascii="Helvetica Neue" w:hAnsi="Helvetica Neue"/>
                <w:sz w:val="21"/>
                <w:szCs w:val="21"/>
              </w:rPr>
              <w:t>, &amp; Johnson, 2012)</w:t>
            </w:r>
            <w:r>
              <w:rPr>
                <w:rFonts w:ascii="Helvetica Neue" w:hAnsi="Helvetica Neue"/>
                <w:sz w:val="21"/>
                <w:szCs w:val="21"/>
              </w:rPr>
              <w:t>.</w:t>
            </w:r>
          </w:p>
        </w:tc>
      </w:tr>
      <w:tr w:rsidR="00644F2A" w14:paraId="3945138C" w14:textId="77777777" w:rsidTr="00D21738">
        <w:tc>
          <w:tcPr>
            <w:tcW w:w="3116" w:type="dxa"/>
          </w:tcPr>
          <w:p w14:paraId="62BF5B0D" w14:textId="1C5B18E9" w:rsidR="00644F2A" w:rsidRDefault="00644F2A" w:rsidP="00644F2A">
            <w:pPr>
              <w:spacing w:after="150"/>
              <w:rPr>
                <w:rFonts w:ascii="Helvetica Neue" w:eastAsia="Times New Roman" w:hAnsi="Helvetica Neue"/>
                <w:color w:val="333333"/>
                <w:sz w:val="21"/>
                <w:szCs w:val="21"/>
              </w:rPr>
            </w:pPr>
          </w:p>
        </w:tc>
        <w:tc>
          <w:tcPr>
            <w:tcW w:w="2909" w:type="dxa"/>
          </w:tcPr>
          <w:p w14:paraId="7CEC980A" w14:textId="49DECA54" w:rsidR="00644F2A" w:rsidRDefault="005C1BB3" w:rsidP="00644F2A">
            <w:pPr>
              <w:spacing w:before="100" w:beforeAutospacing="1" w:after="100" w:afterAutospacing="1"/>
              <w:rPr>
                <w:rFonts w:ascii="Helvetica Neue" w:eastAsia="Times New Roman" w:hAnsi="Helvetica Neue"/>
                <w:color w:val="333333"/>
                <w:sz w:val="21"/>
                <w:szCs w:val="21"/>
              </w:rPr>
            </w:pPr>
            <w:r>
              <w:rPr>
                <w:rFonts w:ascii="Helvetica Neue" w:eastAsia="Times New Roman" w:hAnsi="Helvetica Neue"/>
                <w:color w:val="333333"/>
                <w:sz w:val="21"/>
                <w:szCs w:val="21"/>
              </w:rPr>
              <w:t>Dostal, Gabriel, and Weir (2017)</w:t>
            </w:r>
            <w:r w:rsidR="001F176F">
              <w:rPr>
                <w:rFonts w:ascii="Helvetica Neue" w:eastAsia="Times New Roman" w:hAnsi="Helvetica Neue"/>
                <w:color w:val="333333"/>
                <w:sz w:val="21"/>
                <w:szCs w:val="21"/>
              </w:rPr>
              <w:t xml:space="preserve"> outline two general guiding principles designed to make learning environments more accessible to students who are deaf </w:t>
            </w:r>
            <w:r w:rsidR="00242BE7">
              <w:rPr>
                <w:rFonts w:ascii="Helvetica Neue" w:eastAsia="Times New Roman" w:hAnsi="Helvetica Neue"/>
                <w:color w:val="333333"/>
                <w:sz w:val="21"/>
                <w:szCs w:val="21"/>
              </w:rPr>
              <w:t xml:space="preserve">and </w:t>
            </w:r>
            <w:r w:rsidR="001F176F">
              <w:rPr>
                <w:rFonts w:ascii="Helvetica Neue" w:eastAsia="Times New Roman" w:hAnsi="Helvetica Neue"/>
                <w:color w:val="333333"/>
                <w:sz w:val="21"/>
                <w:szCs w:val="21"/>
              </w:rPr>
              <w:t>hard of hearing</w:t>
            </w:r>
            <w:r w:rsidR="008D2A65">
              <w:rPr>
                <w:rFonts w:ascii="Helvetica Neue" w:eastAsia="Times New Roman" w:hAnsi="Helvetica Neue"/>
                <w:color w:val="333333"/>
                <w:sz w:val="21"/>
                <w:szCs w:val="21"/>
              </w:rPr>
              <w:t>:</w:t>
            </w:r>
            <w:r w:rsidR="001F176F">
              <w:rPr>
                <w:rFonts w:ascii="Helvetica Neue" w:eastAsia="Times New Roman" w:hAnsi="Helvetica Neue"/>
                <w:color w:val="333333"/>
                <w:sz w:val="21"/>
                <w:szCs w:val="21"/>
              </w:rPr>
              <w:t xml:space="preserve"> </w:t>
            </w:r>
          </w:p>
          <w:p w14:paraId="6485B196" w14:textId="0245DD98" w:rsidR="001605D1" w:rsidRDefault="001605D1" w:rsidP="001F176F">
            <w:pPr>
              <w:pStyle w:val="ListParagraph"/>
              <w:numPr>
                <w:ilvl w:val="0"/>
                <w:numId w:val="5"/>
              </w:numPr>
              <w:spacing w:before="100" w:beforeAutospacing="1" w:after="100" w:afterAutospacing="1"/>
              <w:rPr>
                <w:rFonts w:ascii="Helvetica Neue" w:eastAsia="Times New Roman" w:hAnsi="Helvetica Neue"/>
                <w:b/>
                <w:color w:val="333333"/>
                <w:sz w:val="21"/>
                <w:szCs w:val="21"/>
              </w:rPr>
            </w:pPr>
            <w:r w:rsidRPr="001F176F">
              <w:rPr>
                <w:rFonts w:ascii="Helvetica Neue" w:eastAsia="Times New Roman" w:hAnsi="Helvetica Neue"/>
                <w:b/>
                <w:color w:val="333333"/>
                <w:sz w:val="21"/>
                <w:szCs w:val="21"/>
              </w:rPr>
              <w:t>Optimize access to content and conversation</w:t>
            </w:r>
          </w:p>
          <w:p w14:paraId="27AE562E" w14:textId="77777777" w:rsidR="001F176F" w:rsidRPr="001F176F" w:rsidRDefault="001F176F" w:rsidP="001F176F">
            <w:pPr>
              <w:pStyle w:val="ListParagraph"/>
              <w:spacing w:before="100" w:beforeAutospacing="1" w:after="100" w:afterAutospacing="1"/>
              <w:ind w:left="360"/>
              <w:rPr>
                <w:rFonts w:ascii="Helvetica Neue" w:eastAsia="Times New Roman" w:hAnsi="Helvetica Neue"/>
                <w:b/>
                <w:color w:val="333333"/>
                <w:sz w:val="21"/>
                <w:szCs w:val="21"/>
              </w:rPr>
            </w:pPr>
          </w:p>
          <w:p w14:paraId="3023F9BB" w14:textId="6B2B3E8F" w:rsidR="001605D1" w:rsidRPr="001F176F" w:rsidRDefault="001605D1" w:rsidP="001605D1">
            <w:pPr>
              <w:pStyle w:val="ListParagraph"/>
              <w:numPr>
                <w:ilvl w:val="0"/>
                <w:numId w:val="3"/>
              </w:numPr>
              <w:spacing w:before="100" w:beforeAutospacing="1" w:after="100" w:afterAutospacing="1"/>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Inquire about student’s language history and communication preference</w:t>
            </w:r>
            <w:r w:rsidR="001F176F">
              <w:rPr>
                <w:rFonts w:ascii="Helvetica Neue" w:eastAsia="Times New Roman" w:hAnsi="Helvetica Neue"/>
                <w:color w:val="333333"/>
                <w:sz w:val="20"/>
                <w:szCs w:val="21"/>
              </w:rPr>
              <w:t>.</w:t>
            </w:r>
          </w:p>
          <w:p w14:paraId="09E863A4" w14:textId="6D5FEDD3" w:rsidR="001605D1" w:rsidRPr="001F176F" w:rsidRDefault="001605D1" w:rsidP="001605D1">
            <w:pPr>
              <w:pStyle w:val="ListParagraph"/>
              <w:numPr>
                <w:ilvl w:val="0"/>
                <w:numId w:val="3"/>
              </w:numPr>
              <w:spacing w:before="100" w:beforeAutospacing="1" w:after="100" w:afterAutospacing="1"/>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 xml:space="preserve">Set a classroom expectation of one speaker at a time </w:t>
            </w:r>
            <w:r w:rsidRPr="001F176F">
              <w:rPr>
                <w:rFonts w:ascii="Helvetica Neue" w:eastAsia="Times New Roman" w:hAnsi="Helvetica Neue"/>
                <w:color w:val="333333"/>
                <w:sz w:val="20"/>
                <w:szCs w:val="21"/>
              </w:rPr>
              <w:lastRenderedPageBreak/>
              <w:t xml:space="preserve">with a brief pause between speakers. </w:t>
            </w:r>
          </w:p>
          <w:p w14:paraId="4EEB302E" w14:textId="750BD26E" w:rsidR="001605D1" w:rsidRPr="001F176F" w:rsidRDefault="001605D1" w:rsidP="001605D1">
            <w:pPr>
              <w:pStyle w:val="ListParagraph"/>
              <w:numPr>
                <w:ilvl w:val="0"/>
                <w:numId w:val="3"/>
              </w:numPr>
              <w:spacing w:before="100" w:beforeAutospacing="1" w:after="100" w:afterAutospacing="1"/>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Repeat comments and questions verbatim when there is overlapping or rapid classroom talk</w:t>
            </w:r>
            <w:r w:rsidR="001F176F">
              <w:rPr>
                <w:rFonts w:ascii="Helvetica Neue" w:eastAsia="Times New Roman" w:hAnsi="Helvetica Neue"/>
                <w:color w:val="333333"/>
                <w:sz w:val="20"/>
                <w:szCs w:val="21"/>
              </w:rPr>
              <w:t>.</w:t>
            </w:r>
          </w:p>
          <w:p w14:paraId="02AE832F" w14:textId="6194C81C" w:rsidR="001605D1" w:rsidRPr="001F176F" w:rsidRDefault="001605D1" w:rsidP="001605D1">
            <w:pPr>
              <w:pStyle w:val="ListParagraph"/>
              <w:numPr>
                <w:ilvl w:val="0"/>
                <w:numId w:val="3"/>
              </w:numPr>
              <w:spacing w:before="100" w:beforeAutospacing="1" w:after="100" w:afterAutospacing="1"/>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Understand the purpose of each student’s accommodations and supportive technology</w:t>
            </w:r>
            <w:r w:rsidR="001F176F">
              <w:rPr>
                <w:rFonts w:ascii="Helvetica Neue" w:eastAsia="Times New Roman" w:hAnsi="Helvetica Neue"/>
                <w:color w:val="333333"/>
                <w:sz w:val="20"/>
                <w:szCs w:val="21"/>
              </w:rPr>
              <w:t>.</w:t>
            </w:r>
          </w:p>
          <w:p w14:paraId="630F50B4" w14:textId="733610AC" w:rsidR="001605D1" w:rsidRDefault="001605D1" w:rsidP="001605D1">
            <w:pPr>
              <w:pStyle w:val="ListParagraph"/>
              <w:numPr>
                <w:ilvl w:val="0"/>
                <w:numId w:val="3"/>
              </w:numPr>
              <w:spacing w:before="100" w:beforeAutospacing="1" w:after="100" w:afterAutospacing="1"/>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A “preferential seating” accommodation refers to whole group and small group instruction</w:t>
            </w:r>
            <w:r w:rsidR="001F176F">
              <w:rPr>
                <w:rFonts w:ascii="Helvetica Neue" w:eastAsia="Times New Roman" w:hAnsi="Helvetica Neue"/>
                <w:color w:val="333333"/>
                <w:sz w:val="20"/>
                <w:szCs w:val="21"/>
              </w:rPr>
              <w:t>.</w:t>
            </w:r>
          </w:p>
          <w:p w14:paraId="7C2A99E8" w14:textId="77777777" w:rsidR="001F176F" w:rsidRPr="001F176F" w:rsidRDefault="001F176F" w:rsidP="001F176F">
            <w:pPr>
              <w:pStyle w:val="ListParagraph"/>
              <w:spacing w:before="100" w:beforeAutospacing="1" w:after="100" w:afterAutospacing="1"/>
              <w:ind w:left="360"/>
              <w:rPr>
                <w:rFonts w:ascii="Helvetica Neue" w:eastAsia="Times New Roman" w:hAnsi="Helvetica Neue"/>
                <w:color w:val="333333"/>
                <w:sz w:val="20"/>
                <w:szCs w:val="21"/>
              </w:rPr>
            </w:pPr>
          </w:p>
          <w:p w14:paraId="72361E01" w14:textId="662CD968" w:rsidR="001605D1" w:rsidRDefault="001605D1" w:rsidP="001F176F">
            <w:pPr>
              <w:pStyle w:val="ListParagraph"/>
              <w:numPr>
                <w:ilvl w:val="0"/>
                <w:numId w:val="5"/>
              </w:numPr>
              <w:spacing w:before="100" w:beforeAutospacing="1" w:after="100" w:afterAutospacing="1"/>
              <w:rPr>
                <w:rFonts w:ascii="Helvetica Neue" w:eastAsia="Times New Roman" w:hAnsi="Helvetica Neue"/>
                <w:b/>
                <w:color w:val="333333"/>
                <w:sz w:val="21"/>
                <w:szCs w:val="21"/>
              </w:rPr>
            </w:pPr>
            <w:r w:rsidRPr="001F176F">
              <w:rPr>
                <w:rFonts w:ascii="Helvetica Neue" w:eastAsia="Times New Roman" w:hAnsi="Helvetica Neue"/>
                <w:b/>
                <w:color w:val="333333"/>
                <w:sz w:val="21"/>
                <w:szCs w:val="21"/>
              </w:rPr>
              <w:t>Make content and thinking visible</w:t>
            </w:r>
          </w:p>
          <w:p w14:paraId="619D5B8C" w14:textId="77777777" w:rsidR="001F176F" w:rsidRPr="001F176F" w:rsidRDefault="001F176F" w:rsidP="001F176F">
            <w:pPr>
              <w:pStyle w:val="ListParagraph"/>
              <w:spacing w:before="100" w:beforeAutospacing="1" w:after="100" w:afterAutospacing="1"/>
              <w:ind w:left="360"/>
              <w:rPr>
                <w:rFonts w:ascii="Helvetica Neue" w:eastAsia="Times New Roman" w:hAnsi="Helvetica Neue"/>
                <w:b/>
                <w:color w:val="333333"/>
                <w:sz w:val="21"/>
                <w:szCs w:val="21"/>
              </w:rPr>
            </w:pPr>
          </w:p>
          <w:p w14:paraId="617F330B" w14:textId="6356358C" w:rsidR="001605D1" w:rsidRPr="001F176F" w:rsidRDefault="001605D1" w:rsidP="00EF10FB">
            <w:pPr>
              <w:pStyle w:val="ListParagraph"/>
              <w:numPr>
                <w:ilvl w:val="0"/>
                <w:numId w:val="4"/>
              </w:numPr>
              <w:spacing w:before="100" w:beforeAutospacing="1" w:after="100" w:afterAutospacing="1"/>
              <w:ind w:left="720"/>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Create visual clues for word learning</w:t>
            </w:r>
          </w:p>
          <w:p w14:paraId="7D5129A0" w14:textId="05126CEE" w:rsidR="001605D1" w:rsidRPr="001F176F" w:rsidRDefault="001605D1" w:rsidP="00EF10FB">
            <w:pPr>
              <w:pStyle w:val="ListParagraph"/>
              <w:numPr>
                <w:ilvl w:val="0"/>
                <w:numId w:val="4"/>
              </w:numPr>
              <w:spacing w:before="100" w:beforeAutospacing="1" w:after="100" w:afterAutospacing="1"/>
              <w:ind w:left="720"/>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Create visual representations for oral explanations</w:t>
            </w:r>
          </w:p>
          <w:p w14:paraId="2EE9A986" w14:textId="7116649B" w:rsidR="001605D1" w:rsidRPr="001F176F" w:rsidRDefault="001605D1" w:rsidP="00EF10FB">
            <w:pPr>
              <w:pStyle w:val="ListParagraph"/>
              <w:numPr>
                <w:ilvl w:val="0"/>
                <w:numId w:val="4"/>
              </w:numPr>
              <w:spacing w:before="100" w:beforeAutospacing="1" w:after="100" w:afterAutospacing="1"/>
              <w:ind w:left="720"/>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Construct written records of think-</w:t>
            </w:r>
            <w:proofErr w:type="spellStart"/>
            <w:r w:rsidRPr="001F176F">
              <w:rPr>
                <w:rFonts w:ascii="Helvetica Neue" w:eastAsia="Times New Roman" w:hAnsi="Helvetica Neue"/>
                <w:color w:val="333333"/>
                <w:sz w:val="20"/>
                <w:szCs w:val="21"/>
              </w:rPr>
              <w:t>alouds</w:t>
            </w:r>
            <w:proofErr w:type="spellEnd"/>
            <w:r w:rsidRPr="001F176F">
              <w:rPr>
                <w:rFonts w:ascii="Helvetica Neue" w:eastAsia="Times New Roman" w:hAnsi="Helvetica Neue"/>
                <w:color w:val="333333"/>
                <w:sz w:val="20"/>
                <w:szCs w:val="21"/>
              </w:rPr>
              <w:t xml:space="preserve"> and verbal discussion</w:t>
            </w:r>
          </w:p>
          <w:p w14:paraId="6214DDE2" w14:textId="78A4EB3D" w:rsidR="00644F2A" w:rsidRPr="001F176F" w:rsidRDefault="001605D1" w:rsidP="00F63672">
            <w:pPr>
              <w:pStyle w:val="ListParagraph"/>
              <w:numPr>
                <w:ilvl w:val="0"/>
                <w:numId w:val="4"/>
              </w:numPr>
              <w:spacing w:before="100" w:beforeAutospacing="1" w:after="100" w:afterAutospacing="1"/>
              <w:ind w:left="720"/>
              <w:rPr>
                <w:rFonts w:ascii="Helvetica Neue" w:eastAsia="Times New Roman" w:hAnsi="Helvetica Neue"/>
                <w:color w:val="333333"/>
                <w:sz w:val="20"/>
                <w:szCs w:val="21"/>
              </w:rPr>
            </w:pPr>
            <w:r w:rsidRPr="001F176F">
              <w:rPr>
                <w:rFonts w:ascii="Helvetica Neue" w:eastAsia="Times New Roman" w:hAnsi="Helvetica Neue"/>
                <w:color w:val="333333"/>
                <w:sz w:val="20"/>
                <w:szCs w:val="21"/>
              </w:rPr>
              <w:t>Invest in extended conversation to enhance word knowledge</w:t>
            </w:r>
          </w:p>
        </w:tc>
        <w:tc>
          <w:tcPr>
            <w:tcW w:w="3325" w:type="dxa"/>
          </w:tcPr>
          <w:p w14:paraId="559110F9" w14:textId="534BE729" w:rsidR="00644F2A" w:rsidRPr="00775A51" w:rsidRDefault="00367126" w:rsidP="00F63672">
            <w:pPr>
              <w:spacing w:before="100" w:beforeAutospacing="1" w:after="100" w:afterAutospacing="1"/>
              <w:rPr>
                <w:rFonts w:ascii="Helvetica Neue" w:eastAsia="Times New Roman" w:hAnsi="Helvetica Neue"/>
                <w:color w:val="333333"/>
                <w:sz w:val="21"/>
                <w:szCs w:val="21"/>
              </w:rPr>
            </w:pPr>
            <w:r w:rsidRPr="006C3D6C">
              <w:rPr>
                <w:rFonts w:ascii="Helvetica Neue" w:eastAsia="Times New Roman" w:hAnsi="Helvetica Neue"/>
                <w:b/>
                <w:color w:val="333333"/>
                <w:sz w:val="21"/>
                <w:szCs w:val="21"/>
              </w:rPr>
              <w:lastRenderedPageBreak/>
              <w:t>Use active reading strategies</w:t>
            </w:r>
            <w:r>
              <w:rPr>
                <w:rFonts w:ascii="Helvetica Neue" w:eastAsia="Times New Roman" w:hAnsi="Helvetica Neue"/>
                <w:color w:val="333333"/>
                <w:sz w:val="21"/>
                <w:szCs w:val="21"/>
              </w:rPr>
              <w:t xml:space="preserve"> like RAP, RCRC, and PARS to help students retrieve and store information through reading  </w:t>
            </w:r>
            <w:r>
              <w:rPr>
                <w:rFonts w:ascii="Helvetica Neue" w:hAnsi="Helvetica Neue"/>
                <w:sz w:val="21"/>
                <w:szCs w:val="21"/>
              </w:rPr>
              <w:t>(</w:t>
            </w:r>
            <w:proofErr w:type="spellStart"/>
            <w:r w:rsidRPr="002B1BC4">
              <w:rPr>
                <w:rFonts w:ascii="Helvetica Neue" w:hAnsi="Helvetica Neue"/>
                <w:sz w:val="21"/>
                <w:szCs w:val="21"/>
              </w:rPr>
              <w:t>Luckner</w:t>
            </w:r>
            <w:proofErr w:type="spellEnd"/>
            <w:r w:rsidRPr="002B1BC4">
              <w:rPr>
                <w:rFonts w:ascii="Helvetica Neue" w:hAnsi="Helvetica Neue"/>
                <w:sz w:val="21"/>
                <w:szCs w:val="21"/>
              </w:rPr>
              <w:t xml:space="preserve">, </w:t>
            </w:r>
            <w:proofErr w:type="spellStart"/>
            <w:r w:rsidRPr="002B1BC4">
              <w:rPr>
                <w:rFonts w:ascii="Helvetica Neue" w:hAnsi="Helvetica Neue"/>
                <w:sz w:val="21"/>
                <w:szCs w:val="21"/>
              </w:rPr>
              <w:t>Slike</w:t>
            </w:r>
            <w:proofErr w:type="spellEnd"/>
            <w:r w:rsidRPr="002B1BC4">
              <w:rPr>
                <w:rFonts w:ascii="Helvetica Neue" w:hAnsi="Helvetica Neue"/>
                <w:sz w:val="21"/>
                <w:szCs w:val="21"/>
              </w:rPr>
              <w:t>,  &amp; Johnson, 2012)</w:t>
            </w:r>
            <w:r>
              <w:rPr>
                <w:rFonts w:ascii="Helvetica Neue" w:hAnsi="Helvetica Neue"/>
                <w:sz w:val="21"/>
                <w:szCs w:val="21"/>
              </w:rPr>
              <w:t>.</w:t>
            </w:r>
          </w:p>
        </w:tc>
      </w:tr>
    </w:tbl>
    <w:p w14:paraId="11853BB3" w14:textId="77777777" w:rsidR="007C5268" w:rsidRDefault="007C5268" w:rsidP="00444A4F">
      <w:pPr>
        <w:rPr>
          <w:rFonts w:ascii="Helvetica Neue" w:eastAsia="Times New Roman" w:hAnsi="Helvetica Neue"/>
          <w:b/>
          <w:bCs/>
          <w:color w:val="333333"/>
          <w:sz w:val="21"/>
          <w:szCs w:val="21"/>
        </w:rPr>
      </w:pPr>
    </w:p>
    <w:p w14:paraId="7CEE407A" w14:textId="77777777" w:rsidR="007C5268" w:rsidRDefault="007C5268" w:rsidP="00444A4F">
      <w:pPr>
        <w:rPr>
          <w:rFonts w:ascii="Helvetica Neue" w:eastAsia="Times New Roman" w:hAnsi="Helvetica Neue"/>
          <w:b/>
          <w:bCs/>
          <w:color w:val="333333"/>
          <w:sz w:val="21"/>
          <w:szCs w:val="21"/>
        </w:rPr>
      </w:pPr>
    </w:p>
    <w:p w14:paraId="5390CBB5" w14:textId="3F500C22" w:rsidR="00444A4F" w:rsidRDefault="00444A4F" w:rsidP="00444A4F">
      <w:pPr>
        <w:rPr>
          <w:rFonts w:ascii="Helvetica Neue" w:eastAsia="Times New Roman" w:hAnsi="Helvetica Neue"/>
          <w:b/>
          <w:bCs/>
          <w:color w:val="333333"/>
          <w:sz w:val="21"/>
          <w:szCs w:val="21"/>
        </w:rPr>
      </w:pPr>
      <w:r w:rsidRPr="00775A51">
        <w:rPr>
          <w:rFonts w:ascii="Helvetica Neue" w:eastAsia="Times New Roman" w:hAnsi="Helvetica Neue"/>
          <w:b/>
          <w:bCs/>
          <w:color w:val="333333"/>
          <w:sz w:val="21"/>
          <w:szCs w:val="21"/>
        </w:rPr>
        <w:t>Links and Resources</w:t>
      </w:r>
    </w:p>
    <w:p w14:paraId="6A73600A" w14:textId="0257FA41" w:rsidR="00444A4F" w:rsidRDefault="00444A4F" w:rsidP="00FF7649">
      <w:pPr>
        <w:pStyle w:val="NormalWeb"/>
        <w:ind w:left="720" w:hanging="720"/>
        <w:rPr>
          <w:rFonts w:ascii="Helvetica Neue" w:hAnsi="Helvetica Neue"/>
          <w:color w:val="262626"/>
          <w:sz w:val="21"/>
          <w:szCs w:val="21"/>
        </w:rPr>
      </w:pPr>
      <w:proofErr w:type="spellStart"/>
      <w:r w:rsidRPr="00444A4F">
        <w:rPr>
          <w:rFonts w:ascii="Helvetica Neue" w:hAnsi="Helvetica Neue"/>
          <w:sz w:val="21"/>
          <w:szCs w:val="21"/>
        </w:rPr>
        <w:t>Dostal</w:t>
      </w:r>
      <w:proofErr w:type="spellEnd"/>
      <w:r w:rsidRPr="00444A4F">
        <w:rPr>
          <w:rFonts w:ascii="Helvetica Neue" w:hAnsi="Helvetica Neue"/>
          <w:sz w:val="21"/>
          <w:szCs w:val="21"/>
        </w:rPr>
        <w:t xml:space="preserve">, H., Gabriel, R., &amp; Weir, J. (2017).  </w:t>
      </w:r>
      <w:r w:rsidRPr="00444A4F">
        <w:rPr>
          <w:rFonts w:ascii="Helvetica Neue" w:hAnsi="Helvetica Neue"/>
          <w:bCs/>
          <w:sz w:val="21"/>
          <w:szCs w:val="21"/>
        </w:rPr>
        <w:t>Supporting the literacy development of students who are deaf/</w:t>
      </w:r>
      <w:r w:rsidRPr="00DF3435">
        <w:rPr>
          <w:rFonts w:ascii="Helvetica Neue" w:hAnsi="Helvetica Neue"/>
          <w:bCs/>
          <w:sz w:val="21"/>
          <w:szCs w:val="21"/>
        </w:rPr>
        <w:t xml:space="preserve">hard of hearing in inclusive classrooms.  </w:t>
      </w:r>
      <w:r w:rsidRPr="00DF3435">
        <w:rPr>
          <w:rFonts w:ascii="Helvetica Neue" w:hAnsi="Helvetica Neue"/>
          <w:bCs/>
          <w:i/>
          <w:sz w:val="21"/>
          <w:szCs w:val="21"/>
        </w:rPr>
        <w:t>The Reading Teacher, 71</w:t>
      </w:r>
      <w:r w:rsidRPr="00DF3435">
        <w:rPr>
          <w:rFonts w:ascii="Helvetica Neue" w:hAnsi="Helvetica Neue"/>
          <w:bCs/>
          <w:sz w:val="21"/>
          <w:szCs w:val="21"/>
        </w:rPr>
        <w:t>(3),</w:t>
      </w:r>
      <w:r w:rsidRPr="00DF3435">
        <w:rPr>
          <w:rFonts w:ascii="Helvetica Neue" w:hAnsi="Helvetica Neue"/>
          <w:bCs/>
          <w:i/>
          <w:sz w:val="21"/>
          <w:szCs w:val="21"/>
        </w:rPr>
        <w:t xml:space="preserve"> </w:t>
      </w:r>
      <w:r w:rsidRPr="00DF3435">
        <w:rPr>
          <w:rFonts w:ascii="Helvetica Neue" w:hAnsi="Helvetica Neue"/>
          <w:bCs/>
          <w:sz w:val="21"/>
          <w:szCs w:val="21"/>
        </w:rPr>
        <w:t xml:space="preserve">327-334.  </w:t>
      </w:r>
    </w:p>
    <w:p w14:paraId="0570F585" w14:textId="0304E038" w:rsidR="004F7410" w:rsidRPr="004F7410" w:rsidRDefault="004F7410" w:rsidP="004F7410">
      <w:pPr>
        <w:pStyle w:val="NormalWeb"/>
        <w:ind w:left="720" w:hanging="720"/>
        <w:rPr>
          <w:rFonts w:ascii="Helvetica Neue" w:hAnsi="Helvetica Neue"/>
          <w:color w:val="262626"/>
          <w:sz w:val="21"/>
          <w:szCs w:val="21"/>
        </w:rPr>
      </w:pPr>
      <w:r>
        <w:rPr>
          <w:rFonts w:ascii="Helvetica Neue" w:hAnsi="Helvetica Neue"/>
          <w:sz w:val="21"/>
          <w:szCs w:val="21"/>
        </w:rPr>
        <w:t>Gannon, J.</w:t>
      </w:r>
      <w:r>
        <w:rPr>
          <w:rFonts w:ascii="Helvetica Neue" w:hAnsi="Helvetica Neue"/>
          <w:color w:val="262626"/>
          <w:sz w:val="21"/>
          <w:szCs w:val="21"/>
        </w:rPr>
        <w:t xml:space="preserve">R. (1989).  </w:t>
      </w:r>
      <w:r>
        <w:rPr>
          <w:rFonts w:ascii="Helvetica Neue" w:hAnsi="Helvetica Neue"/>
          <w:i/>
          <w:color w:val="262626"/>
          <w:sz w:val="21"/>
          <w:szCs w:val="21"/>
        </w:rPr>
        <w:t>The week the world heard Gallaudet</w:t>
      </w:r>
      <w:r>
        <w:rPr>
          <w:rFonts w:ascii="Helvetica Neue" w:hAnsi="Helvetica Neue"/>
          <w:color w:val="262626"/>
          <w:sz w:val="21"/>
          <w:szCs w:val="21"/>
        </w:rPr>
        <w:t xml:space="preserve">. Washington, DD: </w:t>
      </w:r>
      <w:r w:rsidR="00242BE7">
        <w:rPr>
          <w:rFonts w:ascii="Helvetica Neue" w:hAnsi="Helvetica Neue"/>
          <w:color w:val="262626"/>
          <w:sz w:val="21"/>
          <w:szCs w:val="21"/>
        </w:rPr>
        <w:t>Gallaudet</w:t>
      </w:r>
      <w:r>
        <w:rPr>
          <w:rFonts w:ascii="Helvetica Neue" w:hAnsi="Helvetica Neue"/>
          <w:color w:val="262626"/>
          <w:sz w:val="21"/>
          <w:szCs w:val="21"/>
        </w:rPr>
        <w:t xml:space="preserve"> University Press. </w:t>
      </w:r>
    </w:p>
    <w:p w14:paraId="78D2A5A3" w14:textId="1B9D4E00" w:rsidR="00444A4F" w:rsidRDefault="001406B5" w:rsidP="001406B5">
      <w:pPr>
        <w:pStyle w:val="NormalWeb"/>
        <w:ind w:left="720" w:hanging="720"/>
        <w:rPr>
          <w:rFonts w:ascii="Helvetica Neue" w:hAnsi="Helvetica Neue"/>
          <w:color w:val="333333"/>
          <w:sz w:val="21"/>
          <w:szCs w:val="21"/>
        </w:rPr>
      </w:pPr>
      <w:r>
        <w:rPr>
          <w:rFonts w:ascii="Helvetica Neue" w:hAnsi="Helvetica Neue"/>
          <w:sz w:val="21"/>
          <w:szCs w:val="21"/>
        </w:rPr>
        <w:t xml:space="preserve">Gannon, J.R. (2012). </w:t>
      </w:r>
      <w:r w:rsidR="00444A4F" w:rsidRPr="001406B5">
        <w:rPr>
          <w:rFonts w:ascii="Helvetica Neue" w:hAnsi="Helvetica Neue"/>
          <w:i/>
          <w:color w:val="333333"/>
          <w:sz w:val="21"/>
          <w:szCs w:val="21"/>
        </w:rPr>
        <w:t xml:space="preserve">Deaf </w:t>
      </w:r>
      <w:r w:rsidRPr="001406B5">
        <w:rPr>
          <w:rFonts w:ascii="Helvetica Neue" w:hAnsi="Helvetica Neue"/>
          <w:i/>
          <w:color w:val="333333"/>
          <w:sz w:val="21"/>
          <w:szCs w:val="21"/>
        </w:rPr>
        <w:t>h</w:t>
      </w:r>
      <w:r w:rsidR="00444A4F" w:rsidRPr="001406B5">
        <w:rPr>
          <w:rFonts w:ascii="Helvetica Neue" w:hAnsi="Helvetica Neue"/>
          <w:i/>
          <w:color w:val="333333"/>
          <w:sz w:val="21"/>
          <w:szCs w:val="21"/>
        </w:rPr>
        <w:t xml:space="preserve">eritage: A </w:t>
      </w:r>
      <w:r w:rsidRPr="001406B5">
        <w:rPr>
          <w:rFonts w:ascii="Helvetica Neue" w:hAnsi="Helvetica Neue"/>
          <w:i/>
          <w:color w:val="333333"/>
          <w:sz w:val="21"/>
          <w:szCs w:val="21"/>
        </w:rPr>
        <w:t>n</w:t>
      </w:r>
      <w:r w:rsidR="00444A4F" w:rsidRPr="001406B5">
        <w:rPr>
          <w:rFonts w:ascii="Helvetica Neue" w:hAnsi="Helvetica Neue"/>
          <w:i/>
          <w:color w:val="333333"/>
          <w:sz w:val="21"/>
          <w:szCs w:val="21"/>
        </w:rPr>
        <w:t xml:space="preserve">arrative </w:t>
      </w:r>
      <w:r w:rsidRPr="001406B5">
        <w:rPr>
          <w:rFonts w:ascii="Helvetica Neue" w:hAnsi="Helvetica Neue"/>
          <w:i/>
          <w:color w:val="333333"/>
          <w:sz w:val="21"/>
          <w:szCs w:val="21"/>
        </w:rPr>
        <w:t>h</w:t>
      </w:r>
      <w:r w:rsidR="00444A4F" w:rsidRPr="001406B5">
        <w:rPr>
          <w:rFonts w:ascii="Helvetica Neue" w:hAnsi="Helvetica Neue"/>
          <w:i/>
          <w:color w:val="333333"/>
          <w:sz w:val="21"/>
          <w:szCs w:val="21"/>
        </w:rPr>
        <w:t xml:space="preserve">istory of </w:t>
      </w:r>
      <w:r w:rsidRPr="001406B5">
        <w:rPr>
          <w:rFonts w:ascii="Helvetica Neue" w:hAnsi="Helvetica Neue"/>
          <w:i/>
          <w:color w:val="333333"/>
          <w:sz w:val="21"/>
          <w:szCs w:val="21"/>
        </w:rPr>
        <w:t>d</w:t>
      </w:r>
      <w:r w:rsidR="00444A4F" w:rsidRPr="001406B5">
        <w:rPr>
          <w:rFonts w:ascii="Helvetica Neue" w:hAnsi="Helvetica Neue"/>
          <w:i/>
          <w:color w:val="333333"/>
          <w:sz w:val="21"/>
          <w:szCs w:val="21"/>
        </w:rPr>
        <w:t>eaf America</w:t>
      </w:r>
      <w:r w:rsidRPr="001406B5">
        <w:rPr>
          <w:rFonts w:ascii="Helvetica Neue" w:hAnsi="Helvetica Neue"/>
          <w:i/>
          <w:color w:val="333333"/>
          <w:sz w:val="21"/>
          <w:szCs w:val="21"/>
        </w:rPr>
        <w:t>.</w:t>
      </w:r>
      <w:r w:rsidR="00444A4F" w:rsidRPr="00444A4F">
        <w:rPr>
          <w:rFonts w:ascii="Helvetica Neue" w:hAnsi="Helvetica Neue"/>
          <w:color w:val="333333"/>
          <w:sz w:val="21"/>
          <w:szCs w:val="21"/>
        </w:rPr>
        <w:t xml:space="preserve"> </w:t>
      </w:r>
      <w:r>
        <w:rPr>
          <w:rFonts w:ascii="Helvetica Neue" w:hAnsi="Helvetica Neue"/>
          <w:color w:val="333333"/>
          <w:sz w:val="21"/>
          <w:szCs w:val="21"/>
        </w:rPr>
        <w:t xml:space="preserve">Washington, DC: Gallaudet University Press.  </w:t>
      </w:r>
    </w:p>
    <w:p w14:paraId="42575C10" w14:textId="5FF4A34C" w:rsidR="00FF7649" w:rsidRDefault="00FF7649" w:rsidP="00FF7649">
      <w:pPr>
        <w:ind w:left="720" w:hanging="720"/>
        <w:rPr>
          <w:rFonts w:ascii="Helvetica Neue" w:hAnsi="Helvetica Neue"/>
          <w:sz w:val="21"/>
          <w:szCs w:val="21"/>
        </w:rPr>
      </w:pPr>
      <w:proofErr w:type="spellStart"/>
      <w:r w:rsidRPr="00DF3435">
        <w:rPr>
          <w:rFonts w:ascii="Helvetica Neue" w:hAnsi="Helvetica Neue"/>
          <w:sz w:val="21"/>
          <w:szCs w:val="21"/>
        </w:rPr>
        <w:t>Luckner</w:t>
      </w:r>
      <w:proofErr w:type="spellEnd"/>
      <w:r w:rsidRPr="00DF3435">
        <w:rPr>
          <w:rFonts w:ascii="Helvetica Neue" w:hAnsi="Helvetica Neue"/>
          <w:sz w:val="21"/>
          <w:szCs w:val="21"/>
        </w:rPr>
        <w:t xml:space="preserve">, J.L., </w:t>
      </w:r>
      <w:proofErr w:type="spellStart"/>
      <w:r w:rsidRPr="00DF3435">
        <w:rPr>
          <w:rFonts w:ascii="Helvetica Neue" w:hAnsi="Helvetica Neue"/>
          <w:sz w:val="21"/>
          <w:szCs w:val="21"/>
        </w:rPr>
        <w:t>Slike</w:t>
      </w:r>
      <w:proofErr w:type="spellEnd"/>
      <w:r w:rsidRPr="00DF3435">
        <w:rPr>
          <w:rFonts w:ascii="Helvetica Neue" w:hAnsi="Helvetica Neue"/>
          <w:sz w:val="21"/>
          <w:szCs w:val="21"/>
        </w:rPr>
        <w:t xml:space="preserve">, S.B., &amp; Johnson, H. (2012). Helping students who are deaf or hard of hearing succeed. </w:t>
      </w:r>
      <w:r w:rsidRPr="00DF3435">
        <w:rPr>
          <w:rFonts w:ascii="Helvetica Neue" w:hAnsi="Helvetica Neue"/>
          <w:i/>
          <w:sz w:val="21"/>
          <w:szCs w:val="21"/>
        </w:rPr>
        <w:t>Teaching Exceptional Children</w:t>
      </w:r>
      <w:r w:rsidRPr="00DF3435">
        <w:rPr>
          <w:rFonts w:ascii="Helvetica Neue" w:hAnsi="Helvetica Neue"/>
          <w:sz w:val="21"/>
          <w:szCs w:val="21"/>
        </w:rPr>
        <w:t xml:space="preserve">, </w:t>
      </w:r>
      <w:r w:rsidRPr="00DF3435">
        <w:rPr>
          <w:rFonts w:ascii="Helvetica Neue" w:hAnsi="Helvetica Neue"/>
          <w:i/>
          <w:sz w:val="21"/>
          <w:szCs w:val="21"/>
        </w:rPr>
        <w:t>44</w:t>
      </w:r>
      <w:r w:rsidRPr="00DF3435">
        <w:rPr>
          <w:rFonts w:ascii="Helvetica Neue" w:hAnsi="Helvetica Neue"/>
          <w:sz w:val="21"/>
          <w:szCs w:val="21"/>
        </w:rPr>
        <w:t xml:space="preserve">(4), 58-67. </w:t>
      </w:r>
    </w:p>
    <w:p w14:paraId="7371252F" w14:textId="77777777" w:rsidR="005C2D8B" w:rsidRDefault="005C2D8B" w:rsidP="00FF7649">
      <w:pPr>
        <w:ind w:left="720" w:hanging="720"/>
        <w:rPr>
          <w:rFonts w:ascii="Helvetica Neue" w:hAnsi="Helvetica Neue"/>
          <w:sz w:val="21"/>
          <w:szCs w:val="21"/>
        </w:rPr>
      </w:pPr>
    </w:p>
    <w:p w14:paraId="3853CFA1" w14:textId="0E96984C" w:rsidR="00FF7649" w:rsidRPr="004458A2" w:rsidRDefault="00444A4F" w:rsidP="00CB2796">
      <w:pPr>
        <w:ind w:left="720" w:hanging="720"/>
        <w:rPr>
          <w:rFonts w:ascii="Helvetica Neue" w:eastAsia="Times New Roman" w:hAnsi="Helvetica Neue"/>
          <w:color w:val="333333"/>
          <w:sz w:val="21"/>
          <w:szCs w:val="21"/>
        </w:rPr>
      </w:pPr>
      <w:r w:rsidRPr="00CB2796">
        <w:rPr>
          <w:rFonts w:ascii="Helvetica Neue" w:eastAsia="Times New Roman" w:hAnsi="Helvetica Neue"/>
          <w:color w:val="333333"/>
          <w:sz w:val="21"/>
          <w:szCs w:val="21"/>
        </w:rPr>
        <w:t xml:space="preserve">Marschark, M, Lang, H, &amp; Albertini, J. (2002). </w:t>
      </w:r>
      <w:r w:rsidRPr="00CB2796">
        <w:rPr>
          <w:rFonts w:ascii="Helvetica Neue" w:eastAsia="Times New Roman" w:hAnsi="Helvetica Neue"/>
          <w:i/>
          <w:color w:val="333333"/>
          <w:sz w:val="21"/>
          <w:szCs w:val="21"/>
        </w:rPr>
        <w:t>Educating deaf students: From research to practice.</w:t>
      </w:r>
      <w:r w:rsidR="00DF3435" w:rsidRPr="00CB2796">
        <w:rPr>
          <w:rFonts w:ascii="Helvetica Neue" w:eastAsia="Times New Roman" w:hAnsi="Helvetica Neue"/>
          <w:color w:val="333333"/>
          <w:sz w:val="21"/>
          <w:szCs w:val="21"/>
        </w:rPr>
        <w:t xml:space="preserve">  New York, NY:</w:t>
      </w:r>
      <w:r w:rsidRPr="00CB2796">
        <w:rPr>
          <w:rFonts w:ascii="Helvetica Neue" w:eastAsia="Times New Roman" w:hAnsi="Helvetica Neue"/>
          <w:i/>
          <w:color w:val="333333"/>
          <w:sz w:val="21"/>
          <w:szCs w:val="21"/>
        </w:rPr>
        <w:t xml:space="preserve"> </w:t>
      </w:r>
      <w:r w:rsidRPr="00CB2796">
        <w:rPr>
          <w:rFonts w:ascii="Helvetica Neue" w:eastAsia="Times New Roman" w:hAnsi="Helvetica Neue"/>
          <w:color w:val="333333"/>
          <w:sz w:val="21"/>
          <w:szCs w:val="21"/>
        </w:rPr>
        <w:t>Oxford University Press, Inc.</w:t>
      </w:r>
    </w:p>
    <w:p w14:paraId="4F685624" w14:textId="77777777" w:rsidR="00FF7649" w:rsidRPr="004458A2" w:rsidRDefault="00FF7649" w:rsidP="00FF7649">
      <w:pPr>
        <w:spacing w:after="150"/>
        <w:ind w:left="720" w:hanging="720"/>
        <w:contextualSpacing/>
        <w:rPr>
          <w:rFonts w:ascii="Helvetica Neue" w:eastAsia="Times New Roman" w:hAnsi="Helvetica Neue"/>
          <w:color w:val="333333"/>
          <w:sz w:val="21"/>
          <w:szCs w:val="21"/>
        </w:rPr>
      </w:pPr>
    </w:p>
    <w:p w14:paraId="7FF4194C" w14:textId="3957AE02" w:rsidR="00FF7649" w:rsidRDefault="00444A4F" w:rsidP="00FF7649">
      <w:pPr>
        <w:ind w:left="720" w:hanging="720"/>
        <w:contextualSpacing/>
      </w:pPr>
      <w:r w:rsidRPr="00CB2796">
        <w:rPr>
          <w:rFonts w:ascii="Helvetica Neue" w:eastAsia="Times New Roman" w:hAnsi="Helvetica Neue"/>
          <w:color w:val="333333"/>
          <w:sz w:val="21"/>
          <w:szCs w:val="21"/>
        </w:rPr>
        <w:lastRenderedPageBreak/>
        <w:t>Ray, E. (2001</w:t>
      </w:r>
      <w:r w:rsidR="00FF7649" w:rsidRPr="00CB2796">
        <w:rPr>
          <w:rFonts w:ascii="Helvetica Neue" w:eastAsia="Times New Roman" w:hAnsi="Helvetica Neue"/>
          <w:color w:val="333333"/>
          <w:sz w:val="21"/>
          <w:szCs w:val="21"/>
        </w:rPr>
        <w:t>, November</w:t>
      </w:r>
      <w:r w:rsidRPr="00CB2796">
        <w:rPr>
          <w:rFonts w:ascii="Helvetica Neue" w:eastAsia="Times New Roman" w:hAnsi="Helvetica Neue"/>
          <w:color w:val="333333"/>
          <w:sz w:val="21"/>
          <w:szCs w:val="21"/>
        </w:rPr>
        <w:t>). Discovering mathematics: The challenges that deaf/hearing-impaired children encounter</w:t>
      </w:r>
      <w:r w:rsidR="00FF7649" w:rsidRPr="00CB2796">
        <w:rPr>
          <w:rFonts w:ascii="Helvetica Neue" w:eastAsia="Times New Roman" w:hAnsi="Helvetica Neue"/>
          <w:color w:val="333333"/>
          <w:sz w:val="21"/>
          <w:szCs w:val="21"/>
        </w:rPr>
        <w:t xml:space="preserve">.  </w:t>
      </w:r>
      <w:r w:rsidR="00FF7649" w:rsidRPr="00CB2796">
        <w:rPr>
          <w:rFonts w:ascii="Helvetica Neue" w:eastAsia="Times New Roman" w:hAnsi="Helvetica Neue" w:cs="Arial"/>
          <w:i/>
          <w:color w:val="444444"/>
          <w:sz w:val="21"/>
          <w:szCs w:val="21"/>
          <w:bdr w:val="none" w:sz="0" w:space="0" w:color="auto" w:frame="1"/>
        </w:rPr>
        <w:t>ACE Papers</w:t>
      </w:r>
      <w:r w:rsidR="00FF7649" w:rsidRPr="00CB2796">
        <w:rPr>
          <w:rFonts w:ascii="Helvetica Neue" w:eastAsia="Times New Roman" w:hAnsi="Helvetica Neue" w:cs="Arial"/>
          <w:color w:val="444444"/>
          <w:sz w:val="21"/>
          <w:szCs w:val="21"/>
          <w:bdr w:val="none" w:sz="0" w:space="0" w:color="auto" w:frame="1"/>
        </w:rPr>
        <w:t xml:space="preserve">, </w:t>
      </w:r>
      <w:r w:rsidR="00FF7649" w:rsidRPr="00CB2796">
        <w:rPr>
          <w:rFonts w:ascii="Helvetica Neue" w:eastAsia="Times New Roman" w:hAnsi="Helvetica Neue" w:cs="Arial"/>
          <w:i/>
          <w:color w:val="444444"/>
          <w:sz w:val="21"/>
          <w:szCs w:val="21"/>
          <w:bdr w:val="none" w:sz="0" w:space="0" w:color="auto" w:frame="1"/>
        </w:rPr>
        <w:t>11</w:t>
      </w:r>
      <w:r w:rsidR="00FF7649" w:rsidRPr="00CB2796">
        <w:rPr>
          <w:rFonts w:ascii="Helvetica Neue" w:eastAsia="Times New Roman" w:hAnsi="Helvetica Neue" w:cs="Arial"/>
          <w:color w:val="444444"/>
          <w:sz w:val="21"/>
          <w:szCs w:val="21"/>
          <w:bdr w:val="none" w:sz="0" w:space="0" w:color="auto" w:frame="1"/>
        </w:rPr>
        <w:t xml:space="preserve">(6), 62-75. </w:t>
      </w:r>
    </w:p>
    <w:p w14:paraId="2FF9F364" w14:textId="77777777" w:rsidR="00FF7649" w:rsidRPr="00FF7649" w:rsidRDefault="00FF7649" w:rsidP="00FF7649">
      <w:pPr>
        <w:ind w:left="720" w:hanging="720"/>
        <w:contextualSpacing/>
      </w:pPr>
    </w:p>
    <w:p w14:paraId="32CB730F" w14:textId="1D6D433E" w:rsidR="00FF7649" w:rsidRDefault="00FF7649" w:rsidP="00FF7649">
      <w:pPr>
        <w:spacing w:after="150"/>
        <w:ind w:left="720" w:hanging="720"/>
        <w:contextualSpacing/>
        <w:rPr>
          <w:rStyle w:val="Hyperlink"/>
          <w:rFonts w:ascii="Helvetica Neue" w:hAnsi="Helvetica Neue"/>
          <w:sz w:val="21"/>
          <w:szCs w:val="21"/>
          <w:bdr w:val="none" w:sz="0" w:space="0" w:color="auto" w:frame="1"/>
        </w:rPr>
      </w:pPr>
      <w:r w:rsidRPr="00444A4F">
        <w:rPr>
          <w:rFonts w:ascii="Helvetica Neue" w:eastAsia="Times New Roman" w:hAnsi="Helvetica Neue"/>
          <w:color w:val="333333"/>
          <w:sz w:val="21"/>
          <w:szCs w:val="21"/>
        </w:rPr>
        <w:t xml:space="preserve">Success for Children with Hearing Loss (2019).  </w:t>
      </w:r>
      <w:r w:rsidRPr="00444A4F">
        <w:rPr>
          <w:rFonts w:ascii="Helvetica Neue" w:eastAsia="Times New Roman" w:hAnsi="Helvetica Neue"/>
          <w:i/>
          <w:color w:val="333333"/>
          <w:sz w:val="21"/>
          <w:szCs w:val="21"/>
        </w:rPr>
        <w:t xml:space="preserve">Supporting success for children with hearing loss.   </w:t>
      </w:r>
      <w:r w:rsidRPr="00444A4F">
        <w:rPr>
          <w:rFonts w:ascii="Helvetica Neue" w:eastAsia="Times New Roman" w:hAnsi="Helvetica Neue"/>
          <w:color w:val="333333"/>
          <w:sz w:val="21"/>
          <w:szCs w:val="21"/>
        </w:rPr>
        <w:t xml:space="preserve">Retrieved from </w:t>
      </w:r>
      <w:hyperlink r:id="rId14" w:history="1">
        <w:r w:rsidRPr="00444A4F">
          <w:rPr>
            <w:rStyle w:val="Hyperlink"/>
            <w:rFonts w:ascii="Helvetica Neue" w:hAnsi="Helvetica Neue"/>
            <w:sz w:val="21"/>
            <w:szCs w:val="21"/>
            <w:bdr w:val="none" w:sz="0" w:space="0" w:color="auto" w:frame="1"/>
          </w:rPr>
          <w:t>https://successforkidswithhearingloss.com/</w:t>
        </w:r>
      </w:hyperlink>
    </w:p>
    <w:p w14:paraId="03B952D5" w14:textId="77777777" w:rsidR="00FF7649" w:rsidRPr="00FF7649" w:rsidRDefault="00FF7649" w:rsidP="00FF7649">
      <w:pPr>
        <w:spacing w:after="150"/>
        <w:ind w:left="720" w:hanging="720"/>
        <w:contextualSpacing/>
        <w:rPr>
          <w:rFonts w:ascii="Helvetica Neue" w:eastAsia="Times New Roman" w:hAnsi="Helvetica Neue"/>
          <w:i/>
          <w:color w:val="333333"/>
          <w:sz w:val="21"/>
          <w:szCs w:val="21"/>
        </w:rPr>
      </w:pPr>
    </w:p>
    <w:p w14:paraId="11D80321" w14:textId="67656EC7" w:rsidR="00FF7649" w:rsidRDefault="00322321" w:rsidP="00FF7649">
      <w:pPr>
        <w:ind w:left="720" w:hanging="720"/>
        <w:contextualSpacing/>
        <w:rPr>
          <w:rStyle w:val="apple-converted-space"/>
          <w:rFonts w:ascii="Helvetica Neue" w:hAnsi="Helvetica Neue"/>
          <w:color w:val="38A6CB"/>
          <w:sz w:val="21"/>
          <w:szCs w:val="21"/>
        </w:rPr>
      </w:pPr>
      <w:r w:rsidRPr="00FF7649">
        <w:rPr>
          <w:rFonts w:ascii="Helvetica Neue" w:eastAsia="Times New Roman" w:hAnsi="Helvetica Neue"/>
          <w:color w:val="333333"/>
          <w:sz w:val="21"/>
          <w:szCs w:val="21"/>
        </w:rPr>
        <w:t xml:space="preserve"> </w:t>
      </w:r>
      <w:r w:rsidR="00FF7649" w:rsidRPr="00444A4F">
        <w:rPr>
          <w:rFonts w:ascii="Helvetica Neue" w:hAnsi="Helvetica Neue"/>
          <w:sz w:val="21"/>
          <w:szCs w:val="21"/>
        </w:rPr>
        <w:t>Von Bitter, M., &amp; Turley, K. (2016</w:t>
      </w:r>
      <w:r w:rsidR="00FF7649" w:rsidRPr="00DF3435">
        <w:rPr>
          <w:rFonts w:ascii="Helvetica Neue" w:hAnsi="Helvetica Neue"/>
          <w:sz w:val="21"/>
          <w:szCs w:val="21"/>
        </w:rPr>
        <w:t xml:space="preserve">). Deaf history, digital technology, and content- area literacy: Instructional strategies for secondary classrooms. </w:t>
      </w:r>
      <w:r w:rsidR="00FF7649" w:rsidRPr="00DF3435">
        <w:rPr>
          <w:rFonts w:ascii="Helvetica Neue" w:hAnsi="Helvetica Neue"/>
          <w:i/>
          <w:sz w:val="21"/>
          <w:szCs w:val="21"/>
        </w:rPr>
        <w:t>Sign Language Studies</w:t>
      </w:r>
      <w:r w:rsidR="00FF7649" w:rsidRPr="00DF3435">
        <w:rPr>
          <w:rFonts w:ascii="Helvetica Neue" w:hAnsi="Helvetica Neue"/>
          <w:sz w:val="21"/>
          <w:szCs w:val="21"/>
        </w:rPr>
        <w:t xml:space="preserve">, </w:t>
      </w:r>
      <w:r w:rsidR="00FF7649" w:rsidRPr="00DF3435">
        <w:rPr>
          <w:rFonts w:ascii="Helvetica Neue" w:hAnsi="Helvetica Neue"/>
          <w:i/>
          <w:sz w:val="21"/>
          <w:szCs w:val="21"/>
        </w:rPr>
        <w:t>17</w:t>
      </w:r>
      <w:r w:rsidR="00FF7649" w:rsidRPr="00DF3435">
        <w:rPr>
          <w:rFonts w:ascii="Helvetica Neue" w:hAnsi="Helvetica Neue"/>
          <w:sz w:val="21"/>
          <w:szCs w:val="21"/>
        </w:rPr>
        <w:t xml:space="preserve">(1), 78-84. </w:t>
      </w:r>
    </w:p>
    <w:p w14:paraId="74F0B84E" w14:textId="73F5C5E6" w:rsidR="00C46D26" w:rsidRDefault="00C46D26" w:rsidP="00FF7649">
      <w:pPr>
        <w:ind w:left="720" w:hanging="720"/>
        <w:contextualSpacing/>
        <w:rPr>
          <w:rFonts w:ascii="Helvetica Neue" w:hAnsi="Helvetica Neue"/>
          <w:sz w:val="21"/>
          <w:szCs w:val="21"/>
        </w:rPr>
      </w:pPr>
    </w:p>
    <w:p w14:paraId="7DB1EC4B" w14:textId="01BACB29" w:rsidR="00C46D26" w:rsidRPr="008128B4" w:rsidRDefault="00EC7DAE" w:rsidP="00C46D26">
      <w:pPr>
        <w:rPr>
          <w:color w:val="000000"/>
        </w:rPr>
      </w:pPr>
      <w:hyperlink r:id="rId15" w:history="1">
        <w:r w:rsidR="00C46D26" w:rsidRPr="00EC7DAE">
          <w:rPr>
            <w:rStyle w:val="Hyperlink"/>
            <w:b/>
            <w:bCs/>
          </w:rPr>
          <w:t>The Described and Captioned Media Program</w:t>
        </w:r>
      </w:hyperlink>
      <w:r w:rsidR="00C46D26" w:rsidRPr="008128B4">
        <w:rPr>
          <w:color w:val="000000"/>
        </w:rPr>
        <w:t xml:space="preserve">: The DCMP </w:t>
      </w:r>
      <w:proofErr w:type="gramStart"/>
      <w:r w:rsidR="00C46D26" w:rsidRPr="008128B4">
        <w:rPr>
          <w:color w:val="000000"/>
        </w:rPr>
        <w:t>is funded</w:t>
      </w:r>
      <w:proofErr w:type="gramEnd"/>
      <w:r w:rsidR="00C46D26" w:rsidRPr="008128B4">
        <w:rPr>
          <w:color w:val="000000"/>
        </w:rPr>
        <w:t xml:space="preserve"> by the U.S. Department of Education and provides a free-loan </w:t>
      </w:r>
      <w:r w:rsidR="00C46D26">
        <w:rPr>
          <w:color w:val="000000"/>
        </w:rPr>
        <w:t>media program (</w:t>
      </w:r>
      <w:r w:rsidR="00C46D26" w:rsidRPr="008128B4">
        <w:rPr>
          <w:color w:val="000000"/>
        </w:rPr>
        <w:t>DVD</w:t>
      </w:r>
      <w:r w:rsidR="00C46D26">
        <w:rPr>
          <w:color w:val="000000"/>
        </w:rPr>
        <w:t xml:space="preserve"> and direct streaming</w:t>
      </w:r>
      <w:r w:rsidR="00C46D26" w:rsidRPr="008128B4">
        <w:rPr>
          <w:color w:val="000000"/>
        </w:rPr>
        <w:t>). It is a valuable resource for educational materials to s</w:t>
      </w:r>
      <w:r w:rsidR="00C46D26">
        <w:rPr>
          <w:color w:val="000000"/>
        </w:rPr>
        <w:t>upplement and enhance academics and sign language learning.</w:t>
      </w:r>
      <w:r w:rsidR="00C46D26" w:rsidRPr="008128B4">
        <w:rPr>
          <w:color w:val="000000"/>
        </w:rPr>
        <w:t xml:space="preserve"> </w:t>
      </w:r>
      <w:hyperlink r:id="rId16" w:tooltip="Web address" w:history="1">
        <w:r w:rsidR="00C46D26" w:rsidRPr="006B0EE1">
          <w:rPr>
            <w:rStyle w:val="Hyperlink"/>
          </w:rPr>
          <w:t>www.dcmp.org</w:t>
        </w:r>
      </w:hyperlink>
    </w:p>
    <w:p w14:paraId="36B5F62D" w14:textId="77777777" w:rsidR="00C46D26" w:rsidRDefault="00C46D26" w:rsidP="00FF7649">
      <w:pPr>
        <w:ind w:left="720" w:hanging="720"/>
        <w:contextualSpacing/>
        <w:rPr>
          <w:rFonts w:ascii="Helvetica Neue" w:hAnsi="Helvetica Neue"/>
          <w:sz w:val="21"/>
          <w:szCs w:val="21"/>
        </w:rPr>
      </w:pPr>
    </w:p>
    <w:p w14:paraId="49BA31A1" w14:textId="560A64D1" w:rsidR="00C46D26" w:rsidRPr="00356D86" w:rsidRDefault="00AE46F4" w:rsidP="00C46D26">
      <w:hyperlink r:id="rId17" w:history="1">
        <w:r w:rsidR="00C46D26" w:rsidRPr="00EC7DAE">
          <w:rPr>
            <w:rStyle w:val="Hyperlink"/>
            <w:b/>
          </w:rPr>
          <w:t>NTID Social Science Signs Lexicon</w:t>
        </w:r>
      </w:hyperlink>
      <w:r w:rsidR="00C46D26" w:rsidRPr="00356D86">
        <w:t xml:space="preserve">: An online sign glossary developed at the National Technical Institute of the Deaf of signs for use in social studies classes including geography, U.S and world history, government and more. </w:t>
      </w:r>
      <w:hyperlink r:id="rId18" w:tooltip="Web address" w:history="1">
        <w:r w:rsidR="00C46D26" w:rsidRPr="00356D86">
          <w:rPr>
            <w:rStyle w:val="Hyperlink"/>
          </w:rPr>
          <w:t>https://wiki.rit.edu/display/SSSL/Social+Science+Signs+Lexicon+Home</w:t>
        </w:r>
      </w:hyperlink>
      <w:r w:rsidR="00C46D26" w:rsidRPr="00356D86">
        <w:t xml:space="preserve"> </w:t>
      </w:r>
    </w:p>
    <w:p w14:paraId="55D0FEE2" w14:textId="4DCF1265" w:rsidR="00C46D26" w:rsidRDefault="00C46D26" w:rsidP="00CB2796">
      <w:pPr>
        <w:contextualSpacing/>
        <w:rPr>
          <w:rFonts w:ascii="Helvetica Neue" w:hAnsi="Helvetica Neue"/>
          <w:sz w:val="21"/>
          <w:szCs w:val="21"/>
        </w:rPr>
      </w:pPr>
    </w:p>
    <w:p w14:paraId="6D75ED53" w14:textId="394FE15B" w:rsidR="00D21738" w:rsidRDefault="00AE46F4" w:rsidP="00EC7DAE">
      <w:pPr>
        <w:rPr>
          <w:rFonts w:ascii="Helvetica Neue" w:eastAsia="Times New Roman" w:hAnsi="Helvetica Neue"/>
          <w:color w:val="333333"/>
          <w:sz w:val="21"/>
          <w:szCs w:val="21"/>
        </w:rPr>
      </w:pPr>
      <w:hyperlink r:id="rId19" w:history="1">
        <w:r w:rsidR="00C46D26" w:rsidRPr="00EC7DAE">
          <w:rPr>
            <w:rStyle w:val="Hyperlink"/>
            <w:b/>
          </w:rPr>
          <w:t>Center for Accessible Technology in Sign</w:t>
        </w:r>
      </w:hyperlink>
      <w:r w:rsidR="00C46D26">
        <w:rPr>
          <w:b/>
        </w:rPr>
        <w:t xml:space="preserve"> </w:t>
      </w:r>
      <w:r w:rsidR="00C46D26" w:rsidRPr="000C0DED">
        <w:t>(CATS):</w:t>
      </w:r>
      <w:r w:rsidR="00C46D26">
        <w:rPr>
          <w:b/>
        </w:rPr>
        <w:t xml:space="preserve"> </w:t>
      </w:r>
      <w:r w:rsidR="00C46D26" w:rsidRPr="007565FC">
        <w:t>A comprehensive website through the Georgia Institute of Technology with sign language learning resources (</w:t>
      </w:r>
      <w:proofErr w:type="spellStart"/>
      <w:r w:rsidR="00C46D26" w:rsidRPr="007565FC">
        <w:t>SMARTSignDictionary</w:t>
      </w:r>
      <w:proofErr w:type="spellEnd"/>
      <w:r w:rsidR="00C46D26" w:rsidRPr="007565FC">
        <w:t>)</w:t>
      </w:r>
      <w:r w:rsidR="00C46D26">
        <w:t>, literature (CATS Library) which includes Deaf History, Deaf Culture, Deaf Sports and more</w:t>
      </w:r>
      <w:r w:rsidR="00C46D26" w:rsidRPr="007565FC">
        <w:t xml:space="preserve"> for all ages</w:t>
      </w:r>
      <w:r w:rsidR="00C46D26">
        <w:t xml:space="preserve"> and interests</w:t>
      </w:r>
      <w:r w:rsidR="00C46D26" w:rsidRPr="007565FC">
        <w:t xml:space="preserve">. </w:t>
      </w:r>
      <w:hyperlink r:id="rId20" w:tooltip="Web address" w:history="1">
        <w:r w:rsidR="00C46D26" w:rsidRPr="002E0FA1">
          <w:rPr>
            <w:rStyle w:val="Hyperlink"/>
          </w:rPr>
          <w:t>http://www.cats.gatech.edu/</w:t>
        </w:r>
      </w:hyperlink>
    </w:p>
    <w:p w14:paraId="0A1DA9D0" w14:textId="77777777" w:rsidR="0001622B" w:rsidRDefault="0001622B">
      <w:pPr>
        <w:spacing w:after="150"/>
        <w:rPr>
          <w:rFonts w:ascii="Helvetica Neue" w:eastAsia="Times New Roman" w:hAnsi="Helvetica Neue"/>
          <w:color w:val="333333"/>
          <w:sz w:val="21"/>
          <w:szCs w:val="21"/>
        </w:rPr>
      </w:pPr>
    </w:p>
    <w:sectPr w:rsidR="0001622B" w:rsidSect="005B0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9BEF" w14:textId="77777777" w:rsidR="00441499" w:rsidRDefault="00441499" w:rsidP="00D21738">
      <w:r>
        <w:separator/>
      </w:r>
    </w:p>
  </w:endnote>
  <w:endnote w:type="continuationSeparator" w:id="0">
    <w:p w14:paraId="32978D91" w14:textId="77777777" w:rsidR="00441499" w:rsidRDefault="00441499" w:rsidP="00D2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9D78" w14:textId="77777777" w:rsidR="0001622B" w:rsidRDefault="0001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8B0F" w14:textId="57295F25" w:rsidR="00D21738" w:rsidRDefault="00AE46F4" w:rsidP="0001622B">
    <w:pPr>
      <w:pStyle w:val="Footer"/>
      <w:jc w:val="center"/>
    </w:pPr>
    <w:r>
      <w:t xml:space="preserve">Updated by Lindsay </w:t>
    </w:r>
    <w:r>
      <w:t>Watkins</w:t>
    </w:r>
    <w:bookmarkStart w:id="0" w:name="_GoBack"/>
    <w:bookmarkEnd w:id="0"/>
    <w:r w:rsidR="00D21738">
      <w:t>, PhD student, George Mason University, 2019</w:t>
    </w:r>
  </w:p>
  <w:p w14:paraId="0046AB28" w14:textId="77777777" w:rsidR="00D21738" w:rsidRDefault="00D21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378B" w14:textId="77777777" w:rsidR="0001622B" w:rsidRDefault="0001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9397" w14:textId="77777777" w:rsidR="00441499" w:rsidRDefault="00441499" w:rsidP="00D21738">
      <w:r>
        <w:separator/>
      </w:r>
    </w:p>
  </w:footnote>
  <w:footnote w:type="continuationSeparator" w:id="0">
    <w:p w14:paraId="7C09CD8D" w14:textId="77777777" w:rsidR="00441499" w:rsidRDefault="00441499" w:rsidP="00D2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5DE2" w14:textId="77777777" w:rsidR="0001622B" w:rsidRDefault="0001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61C5" w14:textId="77777777" w:rsidR="0001622B" w:rsidRDefault="00016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E848" w14:textId="77777777" w:rsidR="0001622B" w:rsidRDefault="0001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AA2"/>
    <w:multiLevelType w:val="hybridMultilevel"/>
    <w:tmpl w:val="20F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335F0"/>
    <w:multiLevelType w:val="multilevel"/>
    <w:tmpl w:val="F438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2740E"/>
    <w:multiLevelType w:val="hybridMultilevel"/>
    <w:tmpl w:val="2A461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BC2B2F"/>
    <w:multiLevelType w:val="multilevel"/>
    <w:tmpl w:val="A50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51CCD"/>
    <w:multiLevelType w:val="hybridMultilevel"/>
    <w:tmpl w:val="26749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2F2B25"/>
    <w:multiLevelType w:val="hybridMultilevel"/>
    <w:tmpl w:val="BF04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51"/>
    <w:rsid w:val="000119F6"/>
    <w:rsid w:val="0001622B"/>
    <w:rsid w:val="00035D51"/>
    <w:rsid w:val="00045BC8"/>
    <w:rsid w:val="00093CD7"/>
    <w:rsid w:val="000A3A66"/>
    <w:rsid w:val="000B2902"/>
    <w:rsid w:val="00106F07"/>
    <w:rsid w:val="00136FA6"/>
    <w:rsid w:val="001406B5"/>
    <w:rsid w:val="001605D1"/>
    <w:rsid w:val="00177E7C"/>
    <w:rsid w:val="001F176F"/>
    <w:rsid w:val="002112A8"/>
    <w:rsid w:val="00242BE7"/>
    <w:rsid w:val="002625E0"/>
    <w:rsid w:val="002B1BC4"/>
    <w:rsid w:val="002C4CED"/>
    <w:rsid w:val="002D1153"/>
    <w:rsid w:val="00322321"/>
    <w:rsid w:val="00352736"/>
    <w:rsid w:val="00367126"/>
    <w:rsid w:val="00385B69"/>
    <w:rsid w:val="003F17CE"/>
    <w:rsid w:val="004323B6"/>
    <w:rsid w:val="00441499"/>
    <w:rsid w:val="00444A4F"/>
    <w:rsid w:val="004458A2"/>
    <w:rsid w:val="004813C8"/>
    <w:rsid w:val="00483C27"/>
    <w:rsid w:val="004C1292"/>
    <w:rsid w:val="004E40A7"/>
    <w:rsid w:val="004F7410"/>
    <w:rsid w:val="00570851"/>
    <w:rsid w:val="005B09E3"/>
    <w:rsid w:val="005C1BB3"/>
    <w:rsid w:val="005C2D8B"/>
    <w:rsid w:val="00600217"/>
    <w:rsid w:val="00644F2A"/>
    <w:rsid w:val="006841C1"/>
    <w:rsid w:val="006B5CD5"/>
    <w:rsid w:val="006C3D6C"/>
    <w:rsid w:val="0072469E"/>
    <w:rsid w:val="00775A51"/>
    <w:rsid w:val="007C19B1"/>
    <w:rsid w:val="007C5268"/>
    <w:rsid w:val="007D1101"/>
    <w:rsid w:val="007D69AF"/>
    <w:rsid w:val="00810E69"/>
    <w:rsid w:val="008C183A"/>
    <w:rsid w:val="008D2A65"/>
    <w:rsid w:val="0099344C"/>
    <w:rsid w:val="009974EC"/>
    <w:rsid w:val="009B6800"/>
    <w:rsid w:val="009D081F"/>
    <w:rsid w:val="00A16E66"/>
    <w:rsid w:val="00A2144B"/>
    <w:rsid w:val="00A87587"/>
    <w:rsid w:val="00A93133"/>
    <w:rsid w:val="00A979E9"/>
    <w:rsid w:val="00AA4AB7"/>
    <w:rsid w:val="00AC58B0"/>
    <w:rsid w:val="00AC7C21"/>
    <w:rsid w:val="00AE46F4"/>
    <w:rsid w:val="00B21B56"/>
    <w:rsid w:val="00BE2F8B"/>
    <w:rsid w:val="00C22844"/>
    <w:rsid w:val="00C334A4"/>
    <w:rsid w:val="00C4283D"/>
    <w:rsid w:val="00C46D26"/>
    <w:rsid w:val="00C633B7"/>
    <w:rsid w:val="00CB2796"/>
    <w:rsid w:val="00D21738"/>
    <w:rsid w:val="00D81C1D"/>
    <w:rsid w:val="00DD69D7"/>
    <w:rsid w:val="00DF1126"/>
    <w:rsid w:val="00DF3435"/>
    <w:rsid w:val="00E270DC"/>
    <w:rsid w:val="00E42504"/>
    <w:rsid w:val="00EC7DAE"/>
    <w:rsid w:val="00EF10FB"/>
    <w:rsid w:val="00F24E7F"/>
    <w:rsid w:val="00F36E47"/>
    <w:rsid w:val="00F552DD"/>
    <w:rsid w:val="00F63672"/>
    <w:rsid w:val="00FA23C1"/>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EC60"/>
  <w14:defaultImageDpi w14:val="32767"/>
  <w15:chartTrackingRefBased/>
  <w15:docId w15:val="{D59D3CA3-0D22-8B42-9E76-3A855613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A5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A51"/>
    <w:rPr>
      <w:rFonts w:eastAsia="Times New Roman"/>
      <w:b/>
      <w:bCs/>
      <w:kern w:val="36"/>
      <w:sz w:val="48"/>
      <w:szCs w:val="48"/>
    </w:rPr>
  </w:style>
  <w:style w:type="paragraph" w:styleId="NormalWeb">
    <w:name w:val="Normal (Web)"/>
    <w:basedOn w:val="Normal"/>
    <w:uiPriority w:val="99"/>
    <w:unhideWhenUsed/>
    <w:rsid w:val="00775A51"/>
    <w:pPr>
      <w:spacing w:before="100" w:beforeAutospacing="1" w:after="100" w:afterAutospacing="1"/>
    </w:pPr>
    <w:rPr>
      <w:rFonts w:eastAsia="Times New Roman"/>
    </w:rPr>
  </w:style>
  <w:style w:type="character" w:customStyle="1" w:styleId="apple-converted-space">
    <w:name w:val="apple-converted-space"/>
    <w:basedOn w:val="DefaultParagraphFont"/>
    <w:rsid w:val="00775A51"/>
  </w:style>
  <w:style w:type="character" w:styleId="Hyperlink">
    <w:name w:val="Hyperlink"/>
    <w:basedOn w:val="DefaultParagraphFont"/>
    <w:uiPriority w:val="99"/>
    <w:unhideWhenUsed/>
    <w:rsid w:val="00775A51"/>
    <w:rPr>
      <w:color w:val="0000FF"/>
      <w:u w:val="single"/>
    </w:rPr>
  </w:style>
  <w:style w:type="character" w:styleId="FollowedHyperlink">
    <w:name w:val="FollowedHyperlink"/>
    <w:basedOn w:val="DefaultParagraphFont"/>
    <w:uiPriority w:val="99"/>
    <w:semiHidden/>
    <w:unhideWhenUsed/>
    <w:rsid w:val="00C4283D"/>
    <w:rPr>
      <w:color w:val="954F72" w:themeColor="followedHyperlink"/>
      <w:u w:val="single"/>
    </w:rPr>
  </w:style>
  <w:style w:type="table" w:styleId="TableGrid">
    <w:name w:val="Table Grid"/>
    <w:basedOn w:val="TableNormal"/>
    <w:uiPriority w:val="39"/>
    <w:rsid w:val="00F5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10E69"/>
    <w:rPr>
      <w:color w:val="605E5C"/>
      <w:shd w:val="clear" w:color="auto" w:fill="E1DFDD"/>
    </w:rPr>
  </w:style>
  <w:style w:type="paragraph" w:styleId="ListParagraph">
    <w:name w:val="List Paragraph"/>
    <w:basedOn w:val="Normal"/>
    <w:uiPriority w:val="34"/>
    <w:qFormat/>
    <w:rsid w:val="002D1153"/>
    <w:pPr>
      <w:ind w:left="720"/>
      <w:contextualSpacing/>
    </w:pPr>
  </w:style>
  <w:style w:type="table" w:styleId="GridTable1Light">
    <w:name w:val="Grid Table 1 Light"/>
    <w:basedOn w:val="TableNormal"/>
    <w:uiPriority w:val="46"/>
    <w:rsid w:val="00D217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21738"/>
    <w:pPr>
      <w:tabs>
        <w:tab w:val="center" w:pos="4680"/>
        <w:tab w:val="right" w:pos="9360"/>
      </w:tabs>
    </w:pPr>
  </w:style>
  <w:style w:type="character" w:customStyle="1" w:styleId="HeaderChar">
    <w:name w:val="Header Char"/>
    <w:basedOn w:val="DefaultParagraphFont"/>
    <w:link w:val="Header"/>
    <w:uiPriority w:val="99"/>
    <w:rsid w:val="00D21738"/>
  </w:style>
  <w:style w:type="paragraph" w:styleId="Footer">
    <w:name w:val="footer"/>
    <w:basedOn w:val="Normal"/>
    <w:link w:val="FooterChar"/>
    <w:uiPriority w:val="99"/>
    <w:unhideWhenUsed/>
    <w:rsid w:val="00D21738"/>
    <w:pPr>
      <w:tabs>
        <w:tab w:val="center" w:pos="4680"/>
        <w:tab w:val="right" w:pos="9360"/>
      </w:tabs>
    </w:pPr>
  </w:style>
  <w:style w:type="character" w:customStyle="1" w:styleId="FooterChar">
    <w:name w:val="Footer Char"/>
    <w:basedOn w:val="DefaultParagraphFont"/>
    <w:link w:val="Footer"/>
    <w:uiPriority w:val="99"/>
    <w:rsid w:val="00D21738"/>
  </w:style>
  <w:style w:type="character" w:styleId="CommentReference">
    <w:name w:val="annotation reference"/>
    <w:basedOn w:val="DefaultParagraphFont"/>
    <w:uiPriority w:val="99"/>
    <w:semiHidden/>
    <w:unhideWhenUsed/>
    <w:rsid w:val="006841C1"/>
    <w:rPr>
      <w:sz w:val="16"/>
      <w:szCs w:val="16"/>
    </w:rPr>
  </w:style>
  <w:style w:type="paragraph" w:styleId="CommentText">
    <w:name w:val="annotation text"/>
    <w:basedOn w:val="Normal"/>
    <w:link w:val="CommentTextChar"/>
    <w:uiPriority w:val="99"/>
    <w:semiHidden/>
    <w:unhideWhenUsed/>
    <w:rsid w:val="006841C1"/>
    <w:rPr>
      <w:sz w:val="20"/>
      <w:szCs w:val="20"/>
    </w:rPr>
  </w:style>
  <w:style w:type="character" w:customStyle="1" w:styleId="CommentTextChar">
    <w:name w:val="Comment Text Char"/>
    <w:basedOn w:val="DefaultParagraphFont"/>
    <w:link w:val="CommentText"/>
    <w:uiPriority w:val="99"/>
    <w:semiHidden/>
    <w:rsid w:val="006841C1"/>
    <w:rPr>
      <w:sz w:val="20"/>
      <w:szCs w:val="20"/>
    </w:rPr>
  </w:style>
  <w:style w:type="paragraph" w:styleId="CommentSubject">
    <w:name w:val="annotation subject"/>
    <w:basedOn w:val="CommentText"/>
    <w:next w:val="CommentText"/>
    <w:link w:val="CommentSubjectChar"/>
    <w:uiPriority w:val="99"/>
    <w:semiHidden/>
    <w:unhideWhenUsed/>
    <w:rsid w:val="006841C1"/>
    <w:rPr>
      <w:b/>
      <w:bCs/>
    </w:rPr>
  </w:style>
  <w:style w:type="character" w:customStyle="1" w:styleId="CommentSubjectChar">
    <w:name w:val="Comment Subject Char"/>
    <w:basedOn w:val="CommentTextChar"/>
    <w:link w:val="CommentSubject"/>
    <w:uiPriority w:val="99"/>
    <w:semiHidden/>
    <w:rsid w:val="006841C1"/>
    <w:rPr>
      <w:b/>
      <w:bCs/>
      <w:sz w:val="20"/>
      <w:szCs w:val="20"/>
    </w:rPr>
  </w:style>
  <w:style w:type="paragraph" w:styleId="BalloonText">
    <w:name w:val="Balloon Text"/>
    <w:basedOn w:val="Normal"/>
    <w:link w:val="BalloonTextChar"/>
    <w:uiPriority w:val="99"/>
    <w:semiHidden/>
    <w:unhideWhenUsed/>
    <w:rsid w:val="00684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7868">
      <w:bodyDiv w:val="1"/>
      <w:marLeft w:val="0"/>
      <w:marRight w:val="0"/>
      <w:marTop w:val="0"/>
      <w:marBottom w:val="0"/>
      <w:divBdr>
        <w:top w:val="none" w:sz="0" w:space="0" w:color="auto"/>
        <w:left w:val="none" w:sz="0" w:space="0" w:color="auto"/>
        <w:bottom w:val="none" w:sz="0" w:space="0" w:color="auto"/>
        <w:right w:val="none" w:sz="0" w:space="0" w:color="auto"/>
      </w:divBdr>
      <w:divsChild>
        <w:div w:id="968516996">
          <w:marLeft w:val="0"/>
          <w:marRight w:val="0"/>
          <w:marTop w:val="0"/>
          <w:marBottom w:val="0"/>
          <w:divBdr>
            <w:top w:val="none" w:sz="0" w:space="0" w:color="auto"/>
            <w:left w:val="none" w:sz="0" w:space="0" w:color="auto"/>
            <w:bottom w:val="none" w:sz="0" w:space="0" w:color="auto"/>
            <w:right w:val="none" w:sz="0" w:space="0" w:color="auto"/>
          </w:divBdr>
          <w:divsChild>
            <w:div w:id="1631394923">
              <w:marLeft w:val="0"/>
              <w:marRight w:val="0"/>
              <w:marTop w:val="0"/>
              <w:marBottom w:val="0"/>
              <w:divBdr>
                <w:top w:val="none" w:sz="0" w:space="0" w:color="auto"/>
                <w:left w:val="none" w:sz="0" w:space="0" w:color="auto"/>
                <w:bottom w:val="none" w:sz="0" w:space="0" w:color="auto"/>
                <w:right w:val="none" w:sz="0" w:space="0" w:color="auto"/>
              </w:divBdr>
              <w:divsChild>
                <w:div w:id="1828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944">
      <w:bodyDiv w:val="1"/>
      <w:marLeft w:val="0"/>
      <w:marRight w:val="0"/>
      <w:marTop w:val="0"/>
      <w:marBottom w:val="0"/>
      <w:divBdr>
        <w:top w:val="none" w:sz="0" w:space="0" w:color="auto"/>
        <w:left w:val="none" w:sz="0" w:space="0" w:color="auto"/>
        <w:bottom w:val="none" w:sz="0" w:space="0" w:color="auto"/>
        <w:right w:val="none" w:sz="0" w:space="0" w:color="auto"/>
      </w:divBdr>
    </w:div>
    <w:div w:id="470945480">
      <w:bodyDiv w:val="1"/>
      <w:marLeft w:val="0"/>
      <w:marRight w:val="0"/>
      <w:marTop w:val="0"/>
      <w:marBottom w:val="0"/>
      <w:divBdr>
        <w:top w:val="none" w:sz="0" w:space="0" w:color="auto"/>
        <w:left w:val="none" w:sz="0" w:space="0" w:color="auto"/>
        <w:bottom w:val="none" w:sz="0" w:space="0" w:color="auto"/>
        <w:right w:val="none" w:sz="0" w:space="0" w:color="auto"/>
      </w:divBdr>
      <w:divsChild>
        <w:div w:id="1431775959">
          <w:marLeft w:val="0"/>
          <w:marRight w:val="0"/>
          <w:marTop w:val="0"/>
          <w:marBottom w:val="0"/>
          <w:divBdr>
            <w:top w:val="none" w:sz="0" w:space="0" w:color="auto"/>
            <w:left w:val="none" w:sz="0" w:space="0" w:color="auto"/>
            <w:bottom w:val="none" w:sz="0" w:space="0" w:color="auto"/>
            <w:right w:val="none" w:sz="0" w:space="0" w:color="auto"/>
          </w:divBdr>
          <w:divsChild>
            <w:div w:id="497187701">
              <w:marLeft w:val="0"/>
              <w:marRight w:val="0"/>
              <w:marTop w:val="0"/>
              <w:marBottom w:val="0"/>
              <w:divBdr>
                <w:top w:val="none" w:sz="0" w:space="0" w:color="auto"/>
                <w:left w:val="none" w:sz="0" w:space="0" w:color="auto"/>
                <w:bottom w:val="none" w:sz="0" w:space="0" w:color="auto"/>
                <w:right w:val="none" w:sz="0" w:space="0" w:color="auto"/>
              </w:divBdr>
              <w:divsChild>
                <w:div w:id="3259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7324">
      <w:bodyDiv w:val="1"/>
      <w:marLeft w:val="0"/>
      <w:marRight w:val="0"/>
      <w:marTop w:val="0"/>
      <w:marBottom w:val="0"/>
      <w:divBdr>
        <w:top w:val="none" w:sz="0" w:space="0" w:color="auto"/>
        <w:left w:val="none" w:sz="0" w:space="0" w:color="auto"/>
        <w:bottom w:val="none" w:sz="0" w:space="0" w:color="auto"/>
        <w:right w:val="none" w:sz="0" w:space="0" w:color="auto"/>
      </w:divBdr>
      <w:divsChild>
        <w:div w:id="681978587">
          <w:marLeft w:val="0"/>
          <w:marRight w:val="0"/>
          <w:marTop w:val="0"/>
          <w:marBottom w:val="0"/>
          <w:divBdr>
            <w:top w:val="none" w:sz="0" w:space="0" w:color="auto"/>
            <w:left w:val="none" w:sz="0" w:space="0" w:color="auto"/>
            <w:bottom w:val="none" w:sz="0" w:space="0" w:color="auto"/>
            <w:right w:val="none" w:sz="0" w:space="0" w:color="auto"/>
          </w:divBdr>
          <w:divsChild>
            <w:div w:id="1733427598">
              <w:marLeft w:val="0"/>
              <w:marRight w:val="0"/>
              <w:marTop w:val="0"/>
              <w:marBottom w:val="0"/>
              <w:divBdr>
                <w:top w:val="none" w:sz="0" w:space="0" w:color="auto"/>
                <w:left w:val="none" w:sz="0" w:space="0" w:color="auto"/>
                <w:bottom w:val="none" w:sz="0" w:space="0" w:color="auto"/>
                <w:right w:val="none" w:sz="0" w:space="0" w:color="auto"/>
              </w:divBdr>
              <w:divsChild>
                <w:div w:id="15652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628">
      <w:bodyDiv w:val="1"/>
      <w:marLeft w:val="0"/>
      <w:marRight w:val="0"/>
      <w:marTop w:val="0"/>
      <w:marBottom w:val="0"/>
      <w:divBdr>
        <w:top w:val="none" w:sz="0" w:space="0" w:color="auto"/>
        <w:left w:val="none" w:sz="0" w:space="0" w:color="auto"/>
        <w:bottom w:val="none" w:sz="0" w:space="0" w:color="auto"/>
        <w:right w:val="none" w:sz="0" w:space="0" w:color="auto"/>
      </w:divBdr>
    </w:div>
    <w:div w:id="519243863">
      <w:bodyDiv w:val="1"/>
      <w:marLeft w:val="0"/>
      <w:marRight w:val="0"/>
      <w:marTop w:val="0"/>
      <w:marBottom w:val="0"/>
      <w:divBdr>
        <w:top w:val="none" w:sz="0" w:space="0" w:color="auto"/>
        <w:left w:val="none" w:sz="0" w:space="0" w:color="auto"/>
        <w:bottom w:val="none" w:sz="0" w:space="0" w:color="auto"/>
        <w:right w:val="none" w:sz="0" w:space="0" w:color="auto"/>
      </w:divBdr>
    </w:div>
    <w:div w:id="690111878">
      <w:bodyDiv w:val="1"/>
      <w:marLeft w:val="0"/>
      <w:marRight w:val="0"/>
      <w:marTop w:val="0"/>
      <w:marBottom w:val="0"/>
      <w:divBdr>
        <w:top w:val="none" w:sz="0" w:space="0" w:color="auto"/>
        <w:left w:val="none" w:sz="0" w:space="0" w:color="auto"/>
        <w:bottom w:val="none" w:sz="0" w:space="0" w:color="auto"/>
        <w:right w:val="none" w:sz="0" w:space="0" w:color="auto"/>
      </w:divBdr>
      <w:divsChild>
        <w:div w:id="575481609">
          <w:marLeft w:val="0"/>
          <w:marRight w:val="0"/>
          <w:marTop w:val="0"/>
          <w:marBottom w:val="0"/>
          <w:divBdr>
            <w:top w:val="none" w:sz="0" w:space="0" w:color="auto"/>
            <w:left w:val="none" w:sz="0" w:space="0" w:color="auto"/>
            <w:bottom w:val="none" w:sz="0" w:space="0" w:color="auto"/>
            <w:right w:val="none" w:sz="0" w:space="0" w:color="auto"/>
          </w:divBdr>
          <w:divsChild>
            <w:div w:id="813372825">
              <w:marLeft w:val="0"/>
              <w:marRight w:val="0"/>
              <w:marTop w:val="0"/>
              <w:marBottom w:val="0"/>
              <w:divBdr>
                <w:top w:val="none" w:sz="0" w:space="0" w:color="auto"/>
                <w:left w:val="none" w:sz="0" w:space="0" w:color="auto"/>
                <w:bottom w:val="none" w:sz="0" w:space="0" w:color="auto"/>
                <w:right w:val="none" w:sz="0" w:space="0" w:color="auto"/>
              </w:divBdr>
              <w:divsChild>
                <w:div w:id="17684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41792">
      <w:bodyDiv w:val="1"/>
      <w:marLeft w:val="0"/>
      <w:marRight w:val="0"/>
      <w:marTop w:val="0"/>
      <w:marBottom w:val="0"/>
      <w:divBdr>
        <w:top w:val="none" w:sz="0" w:space="0" w:color="auto"/>
        <w:left w:val="none" w:sz="0" w:space="0" w:color="auto"/>
        <w:bottom w:val="none" w:sz="0" w:space="0" w:color="auto"/>
        <w:right w:val="none" w:sz="0" w:space="0" w:color="auto"/>
      </w:divBdr>
      <w:divsChild>
        <w:div w:id="1967081939">
          <w:marLeft w:val="0"/>
          <w:marRight w:val="0"/>
          <w:marTop w:val="0"/>
          <w:marBottom w:val="0"/>
          <w:divBdr>
            <w:top w:val="none" w:sz="0" w:space="0" w:color="auto"/>
            <w:left w:val="none" w:sz="0" w:space="0" w:color="auto"/>
            <w:bottom w:val="none" w:sz="0" w:space="0" w:color="auto"/>
            <w:right w:val="none" w:sz="0" w:space="0" w:color="auto"/>
          </w:divBdr>
          <w:divsChild>
            <w:div w:id="1174225250">
              <w:marLeft w:val="0"/>
              <w:marRight w:val="0"/>
              <w:marTop w:val="0"/>
              <w:marBottom w:val="0"/>
              <w:divBdr>
                <w:top w:val="none" w:sz="0" w:space="0" w:color="auto"/>
                <w:left w:val="none" w:sz="0" w:space="0" w:color="auto"/>
                <w:bottom w:val="none" w:sz="0" w:space="0" w:color="auto"/>
                <w:right w:val="none" w:sz="0" w:space="0" w:color="auto"/>
              </w:divBdr>
              <w:divsChild>
                <w:div w:id="6524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2354">
      <w:bodyDiv w:val="1"/>
      <w:marLeft w:val="0"/>
      <w:marRight w:val="0"/>
      <w:marTop w:val="0"/>
      <w:marBottom w:val="0"/>
      <w:divBdr>
        <w:top w:val="none" w:sz="0" w:space="0" w:color="auto"/>
        <w:left w:val="none" w:sz="0" w:space="0" w:color="auto"/>
        <w:bottom w:val="none" w:sz="0" w:space="0" w:color="auto"/>
        <w:right w:val="none" w:sz="0" w:space="0" w:color="auto"/>
      </w:divBdr>
    </w:div>
    <w:div w:id="994454422">
      <w:bodyDiv w:val="1"/>
      <w:marLeft w:val="0"/>
      <w:marRight w:val="0"/>
      <w:marTop w:val="0"/>
      <w:marBottom w:val="0"/>
      <w:divBdr>
        <w:top w:val="none" w:sz="0" w:space="0" w:color="auto"/>
        <w:left w:val="none" w:sz="0" w:space="0" w:color="auto"/>
        <w:bottom w:val="none" w:sz="0" w:space="0" w:color="auto"/>
        <w:right w:val="none" w:sz="0" w:space="0" w:color="auto"/>
      </w:divBdr>
      <w:divsChild>
        <w:div w:id="269164611">
          <w:marLeft w:val="0"/>
          <w:marRight w:val="0"/>
          <w:marTop w:val="0"/>
          <w:marBottom w:val="0"/>
          <w:divBdr>
            <w:top w:val="none" w:sz="0" w:space="0" w:color="auto"/>
            <w:left w:val="none" w:sz="0" w:space="0" w:color="auto"/>
            <w:bottom w:val="none" w:sz="0" w:space="0" w:color="auto"/>
            <w:right w:val="none" w:sz="0" w:space="0" w:color="auto"/>
          </w:divBdr>
          <w:divsChild>
            <w:div w:id="1095129411">
              <w:marLeft w:val="0"/>
              <w:marRight w:val="0"/>
              <w:marTop w:val="0"/>
              <w:marBottom w:val="0"/>
              <w:divBdr>
                <w:top w:val="none" w:sz="0" w:space="0" w:color="auto"/>
                <w:left w:val="none" w:sz="0" w:space="0" w:color="auto"/>
                <w:bottom w:val="none" w:sz="0" w:space="0" w:color="auto"/>
                <w:right w:val="none" w:sz="0" w:space="0" w:color="auto"/>
              </w:divBdr>
              <w:divsChild>
                <w:div w:id="1588727">
                  <w:marLeft w:val="0"/>
                  <w:marRight w:val="0"/>
                  <w:marTop w:val="0"/>
                  <w:marBottom w:val="0"/>
                  <w:divBdr>
                    <w:top w:val="none" w:sz="0" w:space="0" w:color="auto"/>
                    <w:left w:val="none" w:sz="0" w:space="0" w:color="auto"/>
                    <w:bottom w:val="none" w:sz="0" w:space="0" w:color="auto"/>
                    <w:right w:val="none" w:sz="0" w:space="0" w:color="auto"/>
                  </w:divBdr>
                  <w:divsChild>
                    <w:div w:id="4738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1435">
      <w:bodyDiv w:val="1"/>
      <w:marLeft w:val="0"/>
      <w:marRight w:val="0"/>
      <w:marTop w:val="0"/>
      <w:marBottom w:val="0"/>
      <w:divBdr>
        <w:top w:val="none" w:sz="0" w:space="0" w:color="auto"/>
        <w:left w:val="none" w:sz="0" w:space="0" w:color="auto"/>
        <w:bottom w:val="none" w:sz="0" w:space="0" w:color="auto"/>
        <w:right w:val="none" w:sz="0" w:space="0" w:color="auto"/>
      </w:divBdr>
      <w:divsChild>
        <w:div w:id="1042444191">
          <w:marLeft w:val="0"/>
          <w:marRight w:val="0"/>
          <w:marTop w:val="0"/>
          <w:marBottom w:val="0"/>
          <w:divBdr>
            <w:top w:val="none" w:sz="0" w:space="0" w:color="auto"/>
            <w:left w:val="none" w:sz="0" w:space="0" w:color="auto"/>
            <w:bottom w:val="none" w:sz="0" w:space="0" w:color="auto"/>
            <w:right w:val="none" w:sz="0" w:space="0" w:color="auto"/>
          </w:divBdr>
          <w:divsChild>
            <w:div w:id="211963929">
              <w:marLeft w:val="0"/>
              <w:marRight w:val="0"/>
              <w:marTop w:val="0"/>
              <w:marBottom w:val="0"/>
              <w:divBdr>
                <w:top w:val="none" w:sz="0" w:space="0" w:color="auto"/>
                <w:left w:val="none" w:sz="0" w:space="0" w:color="auto"/>
                <w:bottom w:val="none" w:sz="0" w:space="0" w:color="auto"/>
                <w:right w:val="none" w:sz="0" w:space="0" w:color="auto"/>
              </w:divBdr>
              <w:divsChild>
                <w:div w:id="1517184154">
                  <w:marLeft w:val="0"/>
                  <w:marRight w:val="0"/>
                  <w:marTop w:val="0"/>
                  <w:marBottom w:val="0"/>
                  <w:divBdr>
                    <w:top w:val="none" w:sz="0" w:space="0" w:color="auto"/>
                    <w:left w:val="none" w:sz="0" w:space="0" w:color="auto"/>
                    <w:bottom w:val="none" w:sz="0" w:space="0" w:color="auto"/>
                    <w:right w:val="none" w:sz="0" w:space="0" w:color="auto"/>
                  </w:divBdr>
                </w:div>
              </w:divsChild>
            </w:div>
            <w:div w:id="745616779">
              <w:marLeft w:val="0"/>
              <w:marRight w:val="0"/>
              <w:marTop w:val="0"/>
              <w:marBottom w:val="0"/>
              <w:divBdr>
                <w:top w:val="none" w:sz="0" w:space="0" w:color="auto"/>
                <w:left w:val="none" w:sz="0" w:space="0" w:color="auto"/>
                <w:bottom w:val="none" w:sz="0" w:space="0" w:color="auto"/>
                <w:right w:val="none" w:sz="0" w:space="0" w:color="auto"/>
              </w:divBdr>
              <w:divsChild>
                <w:div w:id="20307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3353">
      <w:bodyDiv w:val="1"/>
      <w:marLeft w:val="0"/>
      <w:marRight w:val="0"/>
      <w:marTop w:val="0"/>
      <w:marBottom w:val="0"/>
      <w:divBdr>
        <w:top w:val="none" w:sz="0" w:space="0" w:color="auto"/>
        <w:left w:val="none" w:sz="0" w:space="0" w:color="auto"/>
        <w:bottom w:val="none" w:sz="0" w:space="0" w:color="auto"/>
        <w:right w:val="none" w:sz="0" w:space="0" w:color="auto"/>
      </w:divBdr>
    </w:div>
    <w:div w:id="1129396580">
      <w:bodyDiv w:val="1"/>
      <w:marLeft w:val="0"/>
      <w:marRight w:val="0"/>
      <w:marTop w:val="0"/>
      <w:marBottom w:val="0"/>
      <w:divBdr>
        <w:top w:val="none" w:sz="0" w:space="0" w:color="auto"/>
        <w:left w:val="none" w:sz="0" w:space="0" w:color="auto"/>
        <w:bottom w:val="none" w:sz="0" w:space="0" w:color="auto"/>
        <w:right w:val="none" w:sz="0" w:space="0" w:color="auto"/>
      </w:divBdr>
      <w:divsChild>
        <w:div w:id="1676300008">
          <w:marLeft w:val="0"/>
          <w:marRight w:val="0"/>
          <w:marTop w:val="0"/>
          <w:marBottom w:val="0"/>
          <w:divBdr>
            <w:top w:val="none" w:sz="0" w:space="0" w:color="auto"/>
            <w:left w:val="none" w:sz="0" w:space="0" w:color="auto"/>
            <w:bottom w:val="none" w:sz="0" w:space="0" w:color="auto"/>
            <w:right w:val="none" w:sz="0" w:space="0" w:color="auto"/>
          </w:divBdr>
          <w:divsChild>
            <w:div w:id="720135354">
              <w:marLeft w:val="0"/>
              <w:marRight w:val="0"/>
              <w:marTop w:val="0"/>
              <w:marBottom w:val="0"/>
              <w:divBdr>
                <w:top w:val="none" w:sz="0" w:space="0" w:color="auto"/>
                <w:left w:val="none" w:sz="0" w:space="0" w:color="auto"/>
                <w:bottom w:val="none" w:sz="0" w:space="0" w:color="auto"/>
                <w:right w:val="none" w:sz="0" w:space="0" w:color="auto"/>
              </w:divBdr>
              <w:divsChild>
                <w:div w:id="1753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4462">
      <w:bodyDiv w:val="1"/>
      <w:marLeft w:val="0"/>
      <w:marRight w:val="0"/>
      <w:marTop w:val="0"/>
      <w:marBottom w:val="0"/>
      <w:divBdr>
        <w:top w:val="none" w:sz="0" w:space="0" w:color="auto"/>
        <w:left w:val="none" w:sz="0" w:space="0" w:color="auto"/>
        <w:bottom w:val="none" w:sz="0" w:space="0" w:color="auto"/>
        <w:right w:val="none" w:sz="0" w:space="0" w:color="auto"/>
      </w:divBdr>
    </w:div>
    <w:div w:id="1472285556">
      <w:bodyDiv w:val="1"/>
      <w:marLeft w:val="0"/>
      <w:marRight w:val="0"/>
      <w:marTop w:val="0"/>
      <w:marBottom w:val="0"/>
      <w:divBdr>
        <w:top w:val="none" w:sz="0" w:space="0" w:color="auto"/>
        <w:left w:val="none" w:sz="0" w:space="0" w:color="auto"/>
        <w:bottom w:val="none" w:sz="0" w:space="0" w:color="auto"/>
        <w:right w:val="none" w:sz="0" w:space="0" w:color="auto"/>
      </w:divBdr>
      <w:divsChild>
        <w:div w:id="947347552">
          <w:marLeft w:val="0"/>
          <w:marRight w:val="0"/>
          <w:marTop w:val="0"/>
          <w:marBottom w:val="0"/>
          <w:divBdr>
            <w:top w:val="none" w:sz="0" w:space="0" w:color="auto"/>
            <w:left w:val="none" w:sz="0" w:space="0" w:color="auto"/>
            <w:bottom w:val="none" w:sz="0" w:space="0" w:color="auto"/>
            <w:right w:val="none" w:sz="0" w:space="0" w:color="auto"/>
          </w:divBdr>
          <w:divsChild>
            <w:div w:id="1875188519">
              <w:marLeft w:val="0"/>
              <w:marRight w:val="0"/>
              <w:marTop w:val="0"/>
              <w:marBottom w:val="0"/>
              <w:divBdr>
                <w:top w:val="none" w:sz="0" w:space="0" w:color="auto"/>
                <w:left w:val="none" w:sz="0" w:space="0" w:color="auto"/>
                <w:bottom w:val="none" w:sz="0" w:space="0" w:color="auto"/>
                <w:right w:val="none" w:sz="0" w:space="0" w:color="auto"/>
              </w:divBdr>
              <w:divsChild>
                <w:div w:id="1520196187">
                  <w:marLeft w:val="0"/>
                  <w:marRight w:val="0"/>
                  <w:marTop w:val="0"/>
                  <w:marBottom w:val="0"/>
                  <w:divBdr>
                    <w:top w:val="none" w:sz="0" w:space="0" w:color="auto"/>
                    <w:left w:val="none" w:sz="0" w:space="0" w:color="auto"/>
                    <w:bottom w:val="none" w:sz="0" w:space="0" w:color="auto"/>
                    <w:right w:val="none" w:sz="0" w:space="0" w:color="auto"/>
                  </w:divBdr>
                  <w:divsChild>
                    <w:div w:id="1914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6244">
      <w:bodyDiv w:val="1"/>
      <w:marLeft w:val="0"/>
      <w:marRight w:val="0"/>
      <w:marTop w:val="0"/>
      <w:marBottom w:val="0"/>
      <w:divBdr>
        <w:top w:val="none" w:sz="0" w:space="0" w:color="auto"/>
        <w:left w:val="none" w:sz="0" w:space="0" w:color="auto"/>
        <w:bottom w:val="none" w:sz="0" w:space="0" w:color="auto"/>
        <w:right w:val="none" w:sz="0" w:space="0" w:color="auto"/>
      </w:divBdr>
      <w:divsChild>
        <w:div w:id="657000131">
          <w:marLeft w:val="0"/>
          <w:marRight w:val="0"/>
          <w:marTop w:val="0"/>
          <w:marBottom w:val="0"/>
          <w:divBdr>
            <w:top w:val="none" w:sz="0" w:space="0" w:color="auto"/>
            <w:left w:val="none" w:sz="0" w:space="0" w:color="auto"/>
            <w:bottom w:val="none" w:sz="0" w:space="0" w:color="auto"/>
            <w:right w:val="none" w:sz="0" w:space="0" w:color="auto"/>
          </w:divBdr>
          <w:divsChild>
            <w:div w:id="1887328420">
              <w:marLeft w:val="0"/>
              <w:marRight w:val="0"/>
              <w:marTop w:val="0"/>
              <w:marBottom w:val="0"/>
              <w:divBdr>
                <w:top w:val="none" w:sz="0" w:space="0" w:color="auto"/>
                <w:left w:val="none" w:sz="0" w:space="0" w:color="auto"/>
                <w:bottom w:val="none" w:sz="0" w:space="0" w:color="auto"/>
                <w:right w:val="none" w:sz="0" w:space="0" w:color="auto"/>
              </w:divBdr>
              <w:divsChild>
                <w:div w:id="18424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6189">
      <w:bodyDiv w:val="1"/>
      <w:marLeft w:val="0"/>
      <w:marRight w:val="0"/>
      <w:marTop w:val="0"/>
      <w:marBottom w:val="0"/>
      <w:divBdr>
        <w:top w:val="none" w:sz="0" w:space="0" w:color="auto"/>
        <w:left w:val="none" w:sz="0" w:space="0" w:color="auto"/>
        <w:bottom w:val="none" w:sz="0" w:space="0" w:color="auto"/>
        <w:right w:val="none" w:sz="0" w:space="0" w:color="auto"/>
      </w:divBdr>
      <w:divsChild>
        <w:div w:id="465391754">
          <w:marLeft w:val="0"/>
          <w:marRight w:val="0"/>
          <w:marTop w:val="0"/>
          <w:marBottom w:val="0"/>
          <w:divBdr>
            <w:top w:val="none" w:sz="0" w:space="0" w:color="auto"/>
            <w:left w:val="none" w:sz="0" w:space="0" w:color="auto"/>
            <w:bottom w:val="none" w:sz="0" w:space="0" w:color="auto"/>
            <w:right w:val="none" w:sz="0" w:space="0" w:color="auto"/>
          </w:divBdr>
          <w:divsChild>
            <w:div w:id="1977253634">
              <w:marLeft w:val="0"/>
              <w:marRight w:val="0"/>
              <w:marTop w:val="0"/>
              <w:marBottom w:val="0"/>
              <w:divBdr>
                <w:top w:val="none" w:sz="0" w:space="0" w:color="auto"/>
                <w:left w:val="none" w:sz="0" w:space="0" w:color="auto"/>
                <w:bottom w:val="none" w:sz="0" w:space="0" w:color="auto"/>
                <w:right w:val="none" w:sz="0" w:space="0" w:color="auto"/>
              </w:divBdr>
              <w:divsChild>
                <w:div w:id="1193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58814">
      <w:bodyDiv w:val="1"/>
      <w:marLeft w:val="0"/>
      <w:marRight w:val="0"/>
      <w:marTop w:val="0"/>
      <w:marBottom w:val="0"/>
      <w:divBdr>
        <w:top w:val="none" w:sz="0" w:space="0" w:color="auto"/>
        <w:left w:val="none" w:sz="0" w:space="0" w:color="auto"/>
        <w:bottom w:val="none" w:sz="0" w:space="0" w:color="auto"/>
        <w:right w:val="none" w:sz="0" w:space="0" w:color="auto"/>
      </w:divBdr>
      <w:divsChild>
        <w:div w:id="624383595">
          <w:marLeft w:val="0"/>
          <w:marRight w:val="0"/>
          <w:marTop w:val="0"/>
          <w:marBottom w:val="0"/>
          <w:divBdr>
            <w:top w:val="none" w:sz="0" w:space="0" w:color="auto"/>
            <w:left w:val="none" w:sz="0" w:space="0" w:color="auto"/>
            <w:bottom w:val="none" w:sz="0" w:space="0" w:color="auto"/>
            <w:right w:val="none" w:sz="0" w:space="0" w:color="auto"/>
          </w:divBdr>
          <w:divsChild>
            <w:div w:id="1857648834">
              <w:marLeft w:val="0"/>
              <w:marRight w:val="0"/>
              <w:marTop w:val="0"/>
              <w:marBottom w:val="0"/>
              <w:divBdr>
                <w:top w:val="none" w:sz="0" w:space="0" w:color="auto"/>
                <w:left w:val="none" w:sz="0" w:space="0" w:color="auto"/>
                <w:bottom w:val="none" w:sz="0" w:space="0" w:color="auto"/>
                <w:right w:val="none" w:sz="0" w:space="0" w:color="auto"/>
              </w:divBdr>
            </w:div>
            <w:div w:id="1279796688">
              <w:marLeft w:val="0"/>
              <w:marRight w:val="0"/>
              <w:marTop w:val="0"/>
              <w:marBottom w:val="0"/>
              <w:divBdr>
                <w:top w:val="none" w:sz="0" w:space="0" w:color="auto"/>
                <w:left w:val="none" w:sz="0" w:space="0" w:color="auto"/>
                <w:bottom w:val="none" w:sz="0" w:space="0" w:color="auto"/>
                <w:right w:val="none" w:sz="0" w:space="0" w:color="auto"/>
              </w:divBdr>
            </w:div>
            <w:div w:id="17090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558">
      <w:bodyDiv w:val="1"/>
      <w:marLeft w:val="0"/>
      <w:marRight w:val="0"/>
      <w:marTop w:val="0"/>
      <w:marBottom w:val="0"/>
      <w:divBdr>
        <w:top w:val="none" w:sz="0" w:space="0" w:color="auto"/>
        <w:left w:val="none" w:sz="0" w:space="0" w:color="auto"/>
        <w:bottom w:val="none" w:sz="0" w:space="0" w:color="auto"/>
        <w:right w:val="none" w:sz="0" w:space="0" w:color="auto"/>
      </w:divBdr>
      <w:divsChild>
        <w:div w:id="861289002">
          <w:marLeft w:val="0"/>
          <w:marRight w:val="0"/>
          <w:marTop w:val="0"/>
          <w:marBottom w:val="0"/>
          <w:divBdr>
            <w:top w:val="none" w:sz="0" w:space="0" w:color="auto"/>
            <w:left w:val="none" w:sz="0" w:space="0" w:color="auto"/>
            <w:bottom w:val="none" w:sz="0" w:space="0" w:color="auto"/>
            <w:right w:val="none" w:sz="0" w:space="0" w:color="auto"/>
          </w:divBdr>
          <w:divsChild>
            <w:div w:id="383019687">
              <w:marLeft w:val="0"/>
              <w:marRight w:val="0"/>
              <w:marTop w:val="0"/>
              <w:marBottom w:val="0"/>
              <w:divBdr>
                <w:top w:val="none" w:sz="0" w:space="0" w:color="auto"/>
                <w:left w:val="none" w:sz="0" w:space="0" w:color="auto"/>
                <w:bottom w:val="none" w:sz="0" w:space="0" w:color="auto"/>
                <w:right w:val="none" w:sz="0" w:space="0" w:color="auto"/>
              </w:divBdr>
              <w:divsChild>
                <w:div w:id="209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0873">
      <w:bodyDiv w:val="1"/>
      <w:marLeft w:val="0"/>
      <w:marRight w:val="0"/>
      <w:marTop w:val="0"/>
      <w:marBottom w:val="0"/>
      <w:divBdr>
        <w:top w:val="none" w:sz="0" w:space="0" w:color="auto"/>
        <w:left w:val="none" w:sz="0" w:space="0" w:color="auto"/>
        <w:bottom w:val="none" w:sz="0" w:space="0" w:color="auto"/>
        <w:right w:val="none" w:sz="0" w:space="0" w:color="auto"/>
      </w:divBdr>
      <w:divsChild>
        <w:div w:id="1129475703">
          <w:marLeft w:val="0"/>
          <w:marRight w:val="0"/>
          <w:marTop w:val="0"/>
          <w:marBottom w:val="0"/>
          <w:divBdr>
            <w:top w:val="none" w:sz="0" w:space="0" w:color="auto"/>
            <w:left w:val="none" w:sz="0" w:space="0" w:color="auto"/>
            <w:bottom w:val="none" w:sz="0" w:space="0" w:color="auto"/>
            <w:right w:val="none" w:sz="0" w:space="0" w:color="auto"/>
          </w:divBdr>
          <w:divsChild>
            <w:div w:id="1109743467">
              <w:marLeft w:val="0"/>
              <w:marRight w:val="0"/>
              <w:marTop w:val="0"/>
              <w:marBottom w:val="0"/>
              <w:divBdr>
                <w:top w:val="none" w:sz="0" w:space="0" w:color="auto"/>
                <w:left w:val="none" w:sz="0" w:space="0" w:color="auto"/>
                <w:bottom w:val="none" w:sz="0" w:space="0" w:color="auto"/>
                <w:right w:val="none" w:sz="0" w:space="0" w:color="auto"/>
              </w:divBdr>
              <w:divsChild>
                <w:div w:id="1890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iki.rit.edu/display/SSSL/Social+Science+Signs+Lexicon+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rit.edu/display/SSSL/Social+Science+Signs+Lexicon+Home" TargetMode="External"/><Relationship Id="rId2" Type="http://schemas.openxmlformats.org/officeDocument/2006/relationships/numbering" Target="numbering.xml"/><Relationship Id="rId16" Type="http://schemas.openxmlformats.org/officeDocument/2006/relationships/hyperlink" Target="http://www.dcmp.org/" TargetMode="External"/><Relationship Id="rId20" Type="http://schemas.openxmlformats.org/officeDocument/2006/relationships/hyperlink" Target="http://www.cats.gate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cmp.org" TargetMode="External"/><Relationship Id="rId10" Type="http://schemas.openxmlformats.org/officeDocument/2006/relationships/footer" Target="footer1.xml"/><Relationship Id="rId19" Type="http://schemas.openxmlformats.org/officeDocument/2006/relationships/hyperlink" Target="http://www.cats.gatech.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uccessforkidswithhearinglo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5B21-1AC7-447D-B311-F6212C72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Zurawski</dc:creator>
  <cp:keywords/>
  <dc:description/>
  <cp:lastModifiedBy>Clare M  Talbert</cp:lastModifiedBy>
  <cp:revision>1</cp:revision>
  <cp:lastPrinted>2019-01-27T14:05:00Z</cp:lastPrinted>
  <dcterms:created xsi:type="dcterms:W3CDTF">2019-04-19T15:44:00Z</dcterms:created>
  <dcterms:modified xsi:type="dcterms:W3CDTF">2019-04-19T18:14:00Z</dcterms:modified>
</cp:coreProperties>
</file>